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CDD" w:rsidRDefault="00291CDD" w:rsidP="00291CDD">
      <w:pPr>
        <w:pStyle w:val="Title"/>
        <w:keepNext/>
        <w:keepLines/>
        <w:jc w:val="center"/>
        <w:rPr>
          <w:rFonts w:ascii="Century Gothic" w:hAnsi="Century Gothic"/>
        </w:rPr>
      </w:pPr>
      <w:r>
        <w:rPr>
          <w:rFonts w:ascii="Century Gothic" w:hAnsi="Century Gothic"/>
        </w:rPr>
        <w:t>R</w:t>
      </w:r>
      <w:r w:rsidRPr="00710101">
        <w:rPr>
          <w:rFonts w:ascii="Century Gothic" w:hAnsi="Century Gothic"/>
        </w:rPr>
        <w:t>equest for Qualifications</w:t>
      </w:r>
    </w:p>
    <w:p w:rsidR="00291CDD" w:rsidRDefault="00291CDD" w:rsidP="00A96455">
      <w:pPr>
        <w:pStyle w:val="Title"/>
        <w:keepNext/>
        <w:keepLines/>
        <w:jc w:val="center"/>
        <w:rPr>
          <w:rFonts w:ascii="Century Gothic" w:hAnsi="Century Gothic"/>
        </w:rPr>
      </w:pPr>
    </w:p>
    <w:p w:rsidR="00A96455" w:rsidRDefault="00F2124D" w:rsidP="00A96455">
      <w:pPr>
        <w:pStyle w:val="Title"/>
        <w:keepNext/>
        <w:keepLines/>
        <w:jc w:val="center"/>
        <w:rPr>
          <w:rFonts w:ascii="Century Gothic" w:hAnsi="Century Gothic"/>
        </w:rPr>
      </w:pPr>
      <w:r>
        <w:rPr>
          <w:rFonts w:ascii="Century Gothic" w:hAnsi="Century Gothic"/>
        </w:rPr>
        <w:t xml:space="preserve">South Central Oregon Economic Development District </w:t>
      </w:r>
    </w:p>
    <w:p w:rsidR="00A96455" w:rsidRDefault="00291CDD" w:rsidP="00A96455">
      <w:pPr>
        <w:pStyle w:val="Title"/>
        <w:keepNext/>
        <w:keepLines/>
        <w:jc w:val="center"/>
        <w:rPr>
          <w:rFonts w:ascii="Century Gothic" w:hAnsi="Century Gothic"/>
        </w:rPr>
      </w:pPr>
      <w:r>
        <w:rPr>
          <w:rFonts w:ascii="Century Gothic" w:hAnsi="Century Gothic"/>
        </w:rPr>
        <w:t xml:space="preserve">FY2021 </w:t>
      </w:r>
      <w:r w:rsidR="00A96455">
        <w:rPr>
          <w:rFonts w:ascii="Century Gothic" w:hAnsi="Century Gothic"/>
        </w:rPr>
        <w:t xml:space="preserve">Brownfield </w:t>
      </w:r>
      <w:r w:rsidR="00F2124D">
        <w:rPr>
          <w:rFonts w:ascii="Century Gothic" w:hAnsi="Century Gothic"/>
        </w:rPr>
        <w:t xml:space="preserve">Coalition </w:t>
      </w:r>
      <w:r>
        <w:rPr>
          <w:rFonts w:ascii="Century Gothic" w:hAnsi="Century Gothic"/>
        </w:rPr>
        <w:t>Assessment Grant Execution</w:t>
      </w:r>
    </w:p>
    <w:p w:rsidR="00A96455" w:rsidRDefault="00A96455" w:rsidP="00A96455">
      <w:pPr>
        <w:pStyle w:val="Subtitle"/>
        <w:keepNext/>
        <w:keepLines/>
        <w:jc w:val="center"/>
        <w:rPr>
          <w:rFonts w:ascii="Century Gothic" w:hAnsi="Century Gothic"/>
          <w:sz w:val="28"/>
          <w:szCs w:val="28"/>
        </w:rPr>
      </w:pPr>
      <w:r w:rsidRPr="00710101">
        <w:rPr>
          <w:rFonts w:ascii="Century Gothic" w:hAnsi="Century Gothic"/>
          <w:sz w:val="28"/>
          <w:szCs w:val="28"/>
        </w:rPr>
        <w:t>Professional Consulting Services</w:t>
      </w:r>
    </w:p>
    <w:p w:rsidR="00A96455" w:rsidRPr="00330646" w:rsidRDefault="00A96455" w:rsidP="00A96455">
      <w:pPr>
        <w:jc w:val="center"/>
        <w:rPr>
          <w:rFonts w:ascii="Century Gothic" w:hAnsi="Century Gothic" w:cstheme="minorHAnsi"/>
          <w:sz w:val="40"/>
          <w:szCs w:val="40"/>
        </w:rPr>
      </w:pPr>
      <w:r w:rsidRPr="00330646">
        <w:rPr>
          <w:rFonts w:ascii="Century Gothic" w:hAnsi="Century Gothic" w:cstheme="minorHAnsi"/>
          <w:sz w:val="40"/>
          <w:szCs w:val="40"/>
        </w:rPr>
        <w:t>FY2</w:t>
      </w:r>
      <w:r w:rsidR="00592F5F">
        <w:rPr>
          <w:rFonts w:ascii="Century Gothic" w:hAnsi="Century Gothic" w:cstheme="minorHAnsi"/>
          <w:sz w:val="40"/>
          <w:szCs w:val="40"/>
        </w:rPr>
        <w:t>1</w:t>
      </w:r>
      <w:r w:rsidRPr="00330646">
        <w:rPr>
          <w:rFonts w:ascii="Century Gothic" w:hAnsi="Century Gothic" w:cstheme="minorHAnsi"/>
          <w:sz w:val="40"/>
          <w:szCs w:val="40"/>
        </w:rPr>
        <w:t>-2</w:t>
      </w:r>
      <w:r w:rsidR="00592F5F">
        <w:rPr>
          <w:rFonts w:ascii="Century Gothic" w:hAnsi="Century Gothic" w:cstheme="minorHAnsi"/>
          <w:sz w:val="40"/>
          <w:szCs w:val="40"/>
        </w:rPr>
        <w:t>6</w:t>
      </w:r>
    </w:p>
    <w:p w:rsidR="00A96455" w:rsidRPr="00330646" w:rsidRDefault="00492C92" w:rsidP="00A96455">
      <w:pPr>
        <w:jc w:val="center"/>
        <w:rPr>
          <w:rFonts w:ascii="Century Gothic" w:hAnsi="Century Gothic" w:cstheme="minorHAnsi"/>
          <w:sz w:val="40"/>
          <w:szCs w:val="40"/>
        </w:rPr>
      </w:pPr>
      <w:r w:rsidRPr="001F5E71">
        <w:rPr>
          <w:rFonts w:ascii="Century Gothic" w:hAnsi="Century Gothic" w:cstheme="minorHAnsi"/>
          <w:sz w:val="40"/>
          <w:szCs w:val="40"/>
        </w:rPr>
        <w:t>June</w:t>
      </w:r>
      <w:r w:rsidR="00335DA7" w:rsidRPr="001F5E71">
        <w:rPr>
          <w:rFonts w:ascii="Century Gothic" w:hAnsi="Century Gothic" w:cstheme="minorHAnsi"/>
          <w:sz w:val="40"/>
          <w:szCs w:val="40"/>
        </w:rPr>
        <w:t xml:space="preserve"> </w:t>
      </w:r>
      <w:r w:rsidRPr="001F5E71">
        <w:rPr>
          <w:rFonts w:ascii="Century Gothic" w:hAnsi="Century Gothic" w:cstheme="minorHAnsi"/>
          <w:sz w:val="40"/>
          <w:szCs w:val="40"/>
        </w:rPr>
        <w:t>14</w:t>
      </w:r>
      <w:r w:rsidR="00086CD5" w:rsidRPr="001F5E71">
        <w:rPr>
          <w:rFonts w:ascii="Century Gothic" w:hAnsi="Century Gothic" w:cstheme="minorHAnsi"/>
          <w:sz w:val="40"/>
          <w:szCs w:val="40"/>
        </w:rPr>
        <w:t>, 202</w:t>
      </w:r>
      <w:r w:rsidR="00592F5F" w:rsidRPr="001F5E71">
        <w:rPr>
          <w:rFonts w:ascii="Century Gothic" w:hAnsi="Century Gothic" w:cstheme="minorHAnsi"/>
          <w:sz w:val="40"/>
          <w:szCs w:val="40"/>
        </w:rPr>
        <w:t>1</w:t>
      </w:r>
    </w:p>
    <w:p w:rsidR="00A96455" w:rsidRPr="00330646" w:rsidRDefault="00A96455" w:rsidP="00A96455">
      <w:pPr>
        <w:jc w:val="center"/>
        <w:rPr>
          <w:rFonts w:ascii="Century Gothic" w:hAnsi="Century Gothic" w:cstheme="minorHAnsi"/>
          <w:noProof/>
          <w:sz w:val="32"/>
          <w:szCs w:val="32"/>
          <w:lang w:bidi="ar-SA"/>
        </w:rPr>
      </w:pPr>
    </w:p>
    <w:p w:rsidR="00A96455" w:rsidRPr="00330646" w:rsidRDefault="00A96455" w:rsidP="00A96455">
      <w:pPr>
        <w:contextualSpacing/>
        <w:jc w:val="center"/>
        <w:rPr>
          <w:rFonts w:ascii="Century Gothic" w:hAnsi="Century Gothic" w:cstheme="minorHAnsi"/>
          <w:sz w:val="32"/>
          <w:szCs w:val="32"/>
        </w:rPr>
      </w:pPr>
      <w:r w:rsidRPr="00330646">
        <w:rPr>
          <w:rFonts w:ascii="Century Gothic" w:hAnsi="Century Gothic" w:cstheme="minorHAnsi"/>
          <w:sz w:val="32"/>
          <w:szCs w:val="32"/>
        </w:rPr>
        <w:t xml:space="preserve">Submit </w:t>
      </w:r>
      <w:r w:rsidR="00592F5F">
        <w:rPr>
          <w:rFonts w:ascii="Century Gothic" w:hAnsi="Century Gothic" w:cstheme="minorHAnsi"/>
          <w:sz w:val="32"/>
          <w:szCs w:val="32"/>
        </w:rPr>
        <w:t xml:space="preserve">Qualifications via Email </w:t>
      </w:r>
      <w:r w:rsidRPr="00330646">
        <w:rPr>
          <w:rFonts w:ascii="Century Gothic" w:hAnsi="Century Gothic" w:cstheme="minorHAnsi"/>
          <w:sz w:val="32"/>
          <w:szCs w:val="32"/>
        </w:rPr>
        <w:t xml:space="preserve">to:  </w:t>
      </w:r>
    </w:p>
    <w:p w:rsidR="00A96455" w:rsidRPr="00330646" w:rsidRDefault="00A96455" w:rsidP="00A96455">
      <w:pPr>
        <w:contextualSpacing/>
        <w:jc w:val="center"/>
        <w:rPr>
          <w:rFonts w:ascii="Century Gothic" w:hAnsi="Century Gothic" w:cstheme="minorHAnsi"/>
          <w:sz w:val="32"/>
          <w:szCs w:val="32"/>
        </w:rPr>
      </w:pPr>
    </w:p>
    <w:p w:rsidR="00F2124D" w:rsidRPr="00F2124D" w:rsidRDefault="00F2124D" w:rsidP="00F2124D">
      <w:pPr>
        <w:contextualSpacing/>
        <w:jc w:val="center"/>
        <w:rPr>
          <w:rFonts w:ascii="Century Gothic" w:hAnsi="Century Gothic" w:cstheme="minorHAnsi"/>
          <w:sz w:val="32"/>
          <w:szCs w:val="32"/>
          <w:shd w:val="clear" w:color="auto" w:fill="FFFFFF"/>
        </w:rPr>
      </w:pPr>
      <w:r w:rsidRPr="00F2124D">
        <w:rPr>
          <w:rFonts w:ascii="Century Gothic" w:hAnsi="Century Gothic" w:cstheme="minorHAnsi"/>
          <w:sz w:val="32"/>
          <w:szCs w:val="32"/>
          <w:shd w:val="clear" w:color="auto" w:fill="FFFFFF"/>
        </w:rPr>
        <w:t>Betty Riley, Executive Director</w:t>
      </w:r>
    </w:p>
    <w:p w:rsidR="00F2124D" w:rsidRPr="00F2124D" w:rsidRDefault="00F2124D" w:rsidP="00F2124D">
      <w:pPr>
        <w:contextualSpacing/>
        <w:jc w:val="center"/>
        <w:rPr>
          <w:rFonts w:ascii="Century Gothic" w:hAnsi="Century Gothic" w:cstheme="minorHAnsi"/>
          <w:sz w:val="32"/>
          <w:szCs w:val="32"/>
          <w:shd w:val="clear" w:color="auto" w:fill="FFFFFF"/>
        </w:rPr>
      </w:pPr>
      <w:r w:rsidRPr="00F2124D">
        <w:rPr>
          <w:rFonts w:ascii="Century Gothic" w:hAnsi="Century Gothic" w:cstheme="minorHAnsi"/>
          <w:sz w:val="32"/>
          <w:szCs w:val="32"/>
          <w:shd w:val="clear" w:color="auto" w:fill="FFFFFF"/>
        </w:rPr>
        <w:t>South Central Oregon Economic Development District</w:t>
      </w:r>
    </w:p>
    <w:p w:rsidR="00F2124D" w:rsidRDefault="00F2124D" w:rsidP="00F2124D">
      <w:pPr>
        <w:contextualSpacing/>
        <w:jc w:val="center"/>
        <w:rPr>
          <w:rFonts w:ascii="Century Gothic" w:hAnsi="Century Gothic" w:cstheme="minorHAnsi"/>
          <w:sz w:val="32"/>
          <w:szCs w:val="32"/>
          <w:shd w:val="clear" w:color="auto" w:fill="FFFFFF"/>
        </w:rPr>
      </w:pPr>
      <w:r w:rsidRPr="00F2124D">
        <w:rPr>
          <w:rFonts w:ascii="Century Gothic" w:hAnsi="Century Gothic" w:cstheme="minorHAnsi"/>
          <w:sz w:val="32"/>
          <w:szCs w:val="32"/>
          <w:shd w:val="clear" w:color="auto" w:fill="FFFFFF"/>
        </w:rPr>
        <w:t xml:space="preserve">803 Main Street, Suite 202  </w:t>
      </w:r>
    </w:p>
    <w:p w:rsidR="00F2124D" w:rsidRPr="00F2124D" w:rsidRDefault="00F2124D" w:rsidP="00F2124D">
      <w:pPr>
        <w:contextualSpacing/>
        <w:jc w:val="center"/>
        <w:rPr>
          <w:rFonts w:ascii="Century Gothic" w:hAnsi="Century Gothic" w:cstheme="minorHAnsi"/>
          <w:sz w:val="32"/>
          <w:szCs w:val="32"/>
          <w:shd w:val="clear" w:color="auto" w:fill="FFFFFF"/>
        </w:rPr>
      </w:pPr>
      <w:r w:rsidRPr="00F2124D">
        <w:rPr>
          <w:rFonts w:ascii="Century Gothic" w:hAnsi="Century Gothic" w:cstheme="minorHAnsi"/>
          <w:sz w:val="32"/>
          <w:szCs w:val="32"/>
          <w:shd w:val="clear" w:color="auto" w:fill="FFFFFF"/>
        </w:rPr>
        <w:lastRenderedPageBreak/>
        <w:t>P.O. Box 1529</w:t>
      </w:r>
    </w:p>
    <w:p w:rsidR="00F2124D" w:rsidRDefault="00F2124D" w:rsidP="00F2124D">
      <w:pPr>
        <w:contextualSpacing/>
        <w:jc w:val="center"/>
        <w:rPr>
          <w:rFonts w:ascii="Century Gothic" w:hAnsi="Century Gothic" w:cstheme="minorHAnsi"/>
          <w:sz w:val="32"/>
          <w:szCs w:val="32"/>
          <w:shd w:val="clear" w:color="auto" w:fill="FFFFFF"/>
        </w:rPr>
      </w:pPr>
      <w:r w:rsidRPr="00F2124D">
        <w:rPr>
          <w:rFonts w:ascii="Century Gothic" w:hAnsi="Century Gothic" w:cstheme="minorHAnsi"/>
          <w:sz w:val="32"/>
          <w:szCs w:val="32"/>
          <w:shd w:val="clear" w:color="auto" w:fill="FFFFFF"/>
        </w:rPr>
        <w:t>Klamath Falls OR 97601</w:t>
      </w:r>
    </w:p>
    <w:bookmarkStart w:id="0" w:name="_Hlk71871726"/>
    <w:p w:rsidR="00F2124D" w:rsidRDefault="00F2124D" w:rsidP="00F2124D">
      <w:pPr>
        <w:contextualSpacing/>
        <w:jc w:val="center"/>
        <w:rPr>
          <w:rFonts w:ascii="Century Gothic" w:hAnsi="Century Gothic" w:cstheme="minorHAnsi"/>
          <w:sz w:val="32"/>
          <w:szCs w:val="32"/>
          <w:shd w:val="clear" w:color="auto" w:fill="FFFFFF"/>
        </w:rPr>
      </w:pPr>
      <w:r>
        <w:rPr>
          <w:rFonts w:ascii="Century Gothic" w:hAnsi="Century Gothic" w:cstheme="minorHAnsi"/>
          <w:sz w:val="32"/>
          <w:szCs w:val="32"/>
          <w:shd w:val="clear" w:color="auto" w:fill="FFFFFF"/>
        </w:rPr>
        <w:fldChar w:fldCharType="begin"/>
      </w:r>
      <w:r>
        <w:rPr>
          <w:rFonts w:ascii="Century Gothic" w:hAnsi="Century Gothic" w:cstheme="minorHAnsi"/>
          <w:sz w:val="32"/>
          <w:szCs w:val="32"/>
          <w:shd w:val="clear" w:color="auto" w:fill="FFFFFF"/>
        </w:rPr>
        <w:instrText xml:space="preserve"> HYPERLINK "mailto:</w:instrText>
      </w:r>
      <w:r w:rsidRPr="00F2124D">
        <w:rPr>
          <w:rFonts w:ascii="Century Gothic" w:hAnsi="Century Gothic" w:cstheme="minorHAnsi"/>
          <w:sz w:val="32"/>
          <w:szCs w:val="32"/>
          <w:shd w:val="clear" w:color="auto" w:fill="FFFFFF"/>
        </w:rPr>
        <w:instrText>betty@scoedd.org</w:instrText>
      </w:r>
      <w:r>
        <w:rPr>
          <w:rFonts w:ascii="Century Gothic" w:hAnsi="Century Gothic" w:cstheme="minorHAnsi"/>
          <w:sz w:val="32"/>
          <w:szCs w:val="32"/>
          <w:shd w:val="clear" w:color="auto" w:fill="FFFFFF"/>
        </w:rPr>
        <w:instrText xml:space="preserve">" </w:instrText>
      </w:r>
      <w:r>
        <w:rPr>
          <w:rFonts w:ascii="Century Gothic" w:hAnsi="Century Gothic" w:cstheme="minorHAnsi"/>
          <w:sz w:val="32"/>
          <w:szCs w:val="32"/>
          <w:shd w:val="clear" w:color="auto" w:fill="FFFFFF"/>
        </w:rPr>
        <w:fldChar w:fldCharType="separate"/>
      </w:r>
      <w:r w:rsidRPr="00624DEA">
        <w:rPr>
          <w:rStyle w:val="Hyperlink"/>
          <w:rFonts w:ascii="Century Gothic" w:hAnsi="Century Gothic" w:cstheme="minorHAnsi"/>
          <w:sz w:val="32"/>
          <w:szCs w:val="32"/>
          <w:shd w:val="clear" w:color="auto" w:fill="FFFFFF"/>
        </w:rPr>
        <w:t>betty@scoedd.org</w:t>
      </w:r>
      <w:r>
        <w:rPr>
          <w:rFonts w:ascii="Century Gothic" w:hAnsi="Century Gothic" w:cstheme="minorHAnsi"/>
          <w:sz w:val="32"/>
          <w:szCs w:val="32"/>
          <w:shd w:val="clear" w:color="auto" w:fill="FFFFFF"/>
        </w:rPr>
        <w:fldChar w:fldCharType="end"/>
      </w:r>
      <w:bookmarkEnd w:id="0"/>
    </w:p>
    <w:p w:rsidR="00F2124D" w:rsidRPr="00F2124D" w:rsidRDefault="00F2124D" w:rsidP="00F2124D">
      <w:pPr>
        <w:contextualSpacing/>
        <w:jc w:val="center"/>
        <w:rPr>
          <w:rFonts w:ascii="Century Gothic" w:hAnsi="Century Gothic" w:cstheme="minorHAnsi"/>
          <w:sz w:val="32"/>
          <w:szCs w:val="32"/>
          <w:shd w:val="clear" w:color="auto" w:fill="FFFFFF"/>
        </w:rPr>
      </w:pPr>
    </w:p>
    <w:p w:rsidR="00F2124D" w:rsidRPr="00F2124D" w:rsidRDefault="00F2124D" w:rsidP="00F2124D">
      <w:pPr>
        <w:contextualSpacing/>
        <w:jc w:val="center"/>
        <w:rPr>
          <w:rFonts w:ascii="Century Gothic" w:hAnsi="Century Gothic" w:cstheme="minorHAnsi"/>
          <w:sz w:val="32"/>
          <w:szCs w:val="32"/>
          <w:shd w:val="clear" w:color="auto" w:fill="FFFFFF"/>
        </w:rPr>
      </w:pPr>
      <w:r w:rsidRPr="00F2124D">
        <w:rPr>
          <w:rFonts w:ascii="Century Gothic" w:hAnsi="Century Gothic" w:cstheme="minorHAnsi"/>
          <w:sz w:val="32"/>
          <w:szCs w:val="32"/>
          <w:shd w:val="clear" w:color="auto" w:fill="FFFFFF"/>
        </w:rPr>
        <w:t>(541) 884-5593</w:t>
      </w:r>
    </w:p>
    <w:p w:rsidR="00335DA7" w:rsidRPr="00D21870" w:rsidRDefault="00335DA7" w:rsidP="00335DA7">
      <w:pPr>
        <w:contextualSpacing/>
        <w:jc w:val="center"/>
        <w:rPr>
          <w:rFonts w:ascii="Century Gothic" w:hAnsi="Century Gothic"/>
          <w:sz w:val="32"/>
          <w:szCs w:val="32"/>
        </w:rPr>
      </w:pPr>
      <w:bookmarkStart w:id="1" w:name="_GoBack"/>
      <w:bookmarkEnd w:id="1"/>
    </w:p>
    <w:p w:rsidR="00A96455" w:rsidRPr="00330646" w:rsidRDefault="00A96455" w:rsidP="00A96455">
      <w:pPr>
        <w:jc w:val="center"/>
        <w:rPr>
          <w:rFonts w:ascii="Century Gothic" w:hAnsi="Century Gothic" w:cstheme="minorHAnsi"/>
          <w:sz w:val="32"/>
          <w:szCs w:val="32"/>
        </w:rPr>
      </w:pPr>
      <w:r w:rsidRPr="001F5E71">
        <w:rPr>
          <w:rFonts w:ascii="Century Gothic" w:hAnsi="Century Gothic" w:cstheme="minorHAnsi"/>
          <w:sz w:val="32"/>
          <w:szCs w:val="32"/>
        </w:rPr>
        <w:t xml:space="preserve">RFQ DUE DATE: </w:t>
      </w:r>
      <w:r w:rsidR="00592F5F" w:rsidRPr="001F5E71">
        <w:rPr>
          <w:rFonts w:ascii="Century Gothic" w:hAnsi="Century Gothic" w:cstheme="minorHAnsi"/>
          <w:sz w:val="32"/>
          <w:szCs w:val="32"/>
        </w:rPr>
        <w:t>4</w:t>
      </w:r>
      <w:r w:rsidRPr="001F5E71">
        <w:rPr>
          <w:rFonts w:ascii="Century Gothic" w:hAnsi="Century Gothic" w:cstheme="minorHAnsi"/>
          <w:sz w:val="32"/>
          <w:szCs w:val="32"/>
        </w:rPr>
        <w:t xml:space="preserve">:00 PM, </w:t>
      </w:r>
      <w:r w:rsidR="00AB6535" w:rsidRPr="001F5E71">
        <w:rPr>
          <w:rFonts w:ascii="Century Gothic" w:hAnsi="Century Gothic" w:cstheme="minorHAnsi"/>
          <w:sz w:val="32"/>
          <w:szCs w:val="32"/>
        </w:rPr>
        <w:t xml:space="preserve">June </w:t>
      </w:r>
      <w:r w:rsidR="00492C92" w:rsidRPr="001F5E71">
        <w:rPr>
          <w:rFonts w:ascii="Century Gothic" w:hAnsi="Century Gothic" w:cstheme="minorHAnsi"/>
          <w:sz w:val="32"/>
          <w:szCs w:val="32"/>
        </w:rPr>
        <w:t>30</w:t>
      </w:r>
      <w:r w:rsidR="00592F5F" w:rsidRPr="001F5E71">
        <w:rPr>
          <w:rFonts w:ascii="Century Gothic" w:hAnsi="Century Gothic" w:cstheme="minorHAnsi"/>
          <w:sz w:val="32"/>
          <w:szCs w:val="32"/>
        </w:rPr>
        <w:t>, 2021</w:t>
      </w:r>
    </w:p>
    <w:p w:rsidR="00A96455" w:rsidRPr="00567ADC" w:rsidRDefault="00A96455" w:rsidP="00A96455">
      <w:pPr>
        <w:pStyle w:val="Heading1"/>
        <w:rPr>
          <w:rFonts w:asciiTheme="minorHAnsi" w:hAnsiTheme="minorHAnsi" w:cstheme="minorHAnsi"/>
        </w:rPr>
      </w:pPr>
      <w:r w:rsidRPr="00567ADC">
        <w:rPr>
          <w:rFonts w:asciiTheme="minorHAnsi" w:hAnsiTheme="minorHAnsi" w:cstheme="minorHAnsi"/>
        </w:rPr>
        <w:lastRenderedPageBreak/>
        <w:t>I.</w:t>
      </w:r>
      <w:r w:rsidRPr="00567ADC">
        <w:rPr>
          <w:rFonts w:asciiTheme="minorHAnsi" w:hAnsiTheme="minorHAnsi" w:cstheme="minorHAnsi"/>
        </w:rPr>
        <w:tab/>
        <w:t>Introduction</w:t>
      </w:r>
    </w:p>
    <w:p w:rsidR="00A96455" w:rsidRDefault="00A96455" w:rsidP="00A96455">
      <w:pPr>
        <w:keepNext/>
        <w:keepLines/>
        <w:rPr>
          <w:rFonts w:ascii="Century Gothic" w:hAnsi="Century Gothic"/>
        </w:rPr>
      </w:pPr>
    </w:p>
    <w:p w:rsidR="003A7069" w:rsidRDefault="004458EF" w:rsidP="00A96455">
      <w:pPr>
        <w:keepNext/>
        <w:keepLines/>
        <w:rPr>
          <w:rFonts w:ascii="Century Gothic" w:hAnsi="Century Gothic"/>
        </w:rPr>
      </w:pPr>
      <w:r>
        <w:rPr>
          <w:rFonts w:ascii="Century Gothic" w:hAnsi="Century Gothic"/>
        </w:rPr>
        <w:t xml:space="preserve">The </w:t>
      </w:r>
      <w:r w:rsidR="00F2124D">
        <w:rPr>
          <w:rFonts w:ascii="Century Gothic" w:hAnsi="Century Gothic"/>
        </w:rPr>
        <w:t>South Central Oregon Economic Development District</w:t>
      </w:r>
      <w:r w:rsidR="00A96455" w:rsidRPr="00D21870">
        <w:rPr>
          <w:rFonts w:ascii="Century Gothic" w:hAnsi="Century Gothic"/>
        </w:rPr>
        <w:t xml:space="preserve"> </w:t>
      </w:r>
      <w:r>
        <w:rPr>
          <w:rFonts w:ascii="Century Gothic" w:hAnsi="Century Gothic"/>
        </w:rPr>
        <w:t>(</w:t>
      </w:r>
      <w:r w:rsidR="00F2124D">
        <w:rPr>
          <w:rFonts w:ascii="Century Gothic" w:hAnsi="Century Gothic"/>
        </w:rPr>
        <w:t>SCOEDD</w:t>
      </w:r>
      <w:r w:rsidR="00A96455">
        <w:rPr>
          <w:rFonts w:ascii="Century Gothic" w:hAnsi="Century Gothic"/>
        </w:rPr>
        <w:t>) invites i</w:t>
      </w:r>
      <w:r w:rsidR="00A96455" w:rsidRPr="00710101">
        <w:rPr>
          <w:rFonts w:ascii="Century Gothic" w:hAnsi="Century Gothic"/>
        </w:rPr>
        <w:t>nterested parties to submit statements of qualification and experience to provide environmental and engineering consulting</w:t>
      </w:r>
      <w:r w:rsidR="00C74A1E">
        <w:rPr>
          <w:rFonts w:ascii="Century Gothic" w:hAnsi="Century Gothic"/>
        </w:rPr>
        <w:t xml:space="preserve"> and planning</w:t>
      </w:r>
      <w:r w:rsidR="00A96455" w:rsidRPr="00710101">
        <w:rPr>
          <w:rFonts w:ascii="Century Gothic" w:hAnsi="Century Gothic"/>
        </w:rPr>
        <w:t xml:space="preserve"> services </w:t>
      </w:r>
      <w:r w:rsidR="003A7069">
        <w:rPr>
          <w:rFonts w:ascii="Century Gothic" w:hAnsi="Century Gothic"/>
        </w:rPr>
        <w:t xml:space="preserve">related to the execution of the work funded by </w:t>
      </w:r>
      <w:r w:rsidR="00F2124D">
        <w:rPr>
          <w:rFonts w:ascii="Century Gothic" w:hAnsi="Century Gothic"/>
        </w:rPr>
        <w:t>SCOEDD</w:t>
      </w:r>
      <w:r w:rsidR="003A7069">
        <w:rPr>
          <w:rFonts w:ascii="Century Gothic" w:hAnsi="Century Gothic"/>
        </w:rPr>
        <w:t xml:space="preserve">’s FY2021 EPA </w:t>
      </w:r>
      <w:r w:rsidR="00BF4706">
        <w:rPr>
          <w:rFonts w:ascii="Century Gothic" w:hAnsi="Century Gothic"/>
        </w:rPr>
        <w:t>Brownfield Coalition</w:t>
      </w:r>
      <w:r w:rsidR="003A7069">
        <w:rPr>
          <w:rFonts w:ascii="Century Gothic" w:hAnsi="Century Gothic"/>
        </w:rPr>
        <w:t xml:space="preserve"> Assessment Grant.</w:t>
      </w:r>
    </w:p>
    <w:p w:rsidR="00A96455" w:rsidRDefault="003A7069" w:rsidP="00A96455">
      <w:pPr>
        <w:keepNext/>
        <w:keepLines/>
        <w:rPr>
          <w:rFonts w:ascii="Century Gothic" w:hAnsi="Century Gothic"/>
        </w:rPr>
      </w:pPr>
      <w:r>
        <w:rPr>
          <w:rFonts w:ascii="Century Gothic" w:hAnsi="Century Gothic"/>
        </w:rPr>
        <w:t xml:space="preserve">The contract term is for </w:t>
      </w:r>
      <w:r w:rsidR="00A96455">
        <w:rPr>
          <w:rFonts w:ascii="Century Gothic" w:hAnsi="Century Gothic"/>
        </w:rPr>
        <w:t>a five-</w:t>
      </w:r>
      <w:r w:rsidR="00A96455" w:rsidRPr="00710101">
        <w:rPr>
          <w:rFonts w:ascii="Century Gothic" w:hAnsi="Century Gothic"/>
        </w:rPr>
        <w:t xml:space="preserve">year period of performance. </w:t>
      </w:r>
      <w:r w:rsidR="007008E2">
        <w:rPr>
          <w:rFonts w:ascii="Century Gothic" w:hAnsi="Century Gothic"/>
        </w:rPr>
        <w:t>Further the</w:t>
      </w:r>
      <w:r w:rsidR="00592F5F">
        <w:rPr>
          <w:rFonts w:ascii="Century Gothic" w:hAnsi="Century Gothic"/>
        </w:rPr>
        <w:t xml:space="preserve"> </w:t>
      </w:r>
      <w:r w:rsidR="00F2124D">
        <w:rPr>
          <w:rFonts w:ascii="Century Gothic" w:hAnsi="Century Gothic"/>
        </w:rPr>
        <w:t>SCOEDD</w:t>
      </w:r>
      <w:r w:rsidR="00592F5F">
        <w:rPr>
          <w:rFonts w:ascii="Century Gothic" w:hAnsi="Century Gothic"/>
        </w:rPr>
        <w:t xml:space="preserve"> has the option to extent the contract </w:t>
      </w:r>
      <w:r w:rsidR="00BF4706">
        <w:rPr>
          <w:rFonts w:ascii="Century Gothic" w:hAnsi="Century Gothic"/>
        </w:rPr>
        <w:t>at its discretion</w:t>
      </w:r>
      <w:r w:rsidR="00A96455" w:rsidRPr="00710101">
        <w:rPr>
          <w:rFonts w:ascii="Century Gothic" w:hAnsi="Century Gothic"/>
        </w:rPr>
        <w:t xml:space="preserve"> </w:t>
      </w:r>
    </w:p>
    <w:p w:rsidR="00A96455" w:rsidRDefault="00F2124D" w:rsidP="00A96455">
      <w:pPr>
        <w:keepNext/>
        <w:keepLines/>
        <w:rPr>
          <w:rFonts w:ascii="Century Gothic" w:hAnsi="Century Gothic"/>
        </w:rPr>
      </w:pPr>
      <w:r>
        <w:rPr>
          <w:rFonts w:ascii="Century Gothic" w:hAnsi="Century Gothic"/>
        </w:rPr>
        <w:t>SCOEDD</w:t>
      </w:r>
      <w:r w:rsidR="00A96455" w:rsidRPr="00710101">
        <w:rPr>
          <w:rFonts w:ascii="Century Gothic" w:hAnsi="Century Gothic"/>
        </w:rPr>
        <w:t xml:space="preserve"> is </w:t>
      </w:r>
      <w:r w:rsidR="00BF4706">
        <w:rPr>
          <w:rFonts w:ascii="Century Gothic" w:hAnsi="Century Gothic"/>
        </w:rPr>
        <w:t>seeking a firm or team</w:t>
      </w:r>
      <w:r w:rsidR="00A96455" w:rsidRPr="00710101">
        <w:rPr>
          <w:rFonts w:ascii="Century Gothic" w:hAnsi="Century Gothic"/>
        </w:rPr>
        <w:t xml:space="preserve"> with documented experience</w:t>
      </w:r>
      <w:r w:rsidR="00A96455" w:rsidRPr="006A57A4">
        <w:rPr>
          <w:rFonts w:ascii="Century Gothic" w:hAnsi="Century Gothic"/>
        </w:rPr>
        <w:t xml:space="preserve"> </w:t>
      </w:r>
      <w:r w:rsidR="00BF4706">
        <w:rPr>
          <w:rFonts w:ascii="Century Gothic" w:hAnsi="Century Gothic"/>
        </w:rPr>
        <w:t xml:space="preserve">providing </w:t>
      </w:r>
      <w:r w:rsidR="003A7069">
        <w:rPr>
          <w:rFonts w:ascii="Century Gothic" w:hAnsi="Century Gothic"/>
        </w:rPr>
        <w:t xml:space="preserve">Brownfield- </w:t>
      </w:r>
      <w:r w:rsidR="00A96455" w:rsidRPr="006A57A4">
        <w:rPr>
          <w:rFonts w:ascii="Century Gothic" w:hAnsi="Century Gothic"/>
        </w:rPr>
        <w:t>assessment</w:t>
      </w:r>
      <w:r w:rsidR="00A96455">
        <w:rPr>
          <w:rFonts w:ascii="Century Gothic" w:hAnsi="Century Gothic"/>
        </w:rPr>
        <w:t>,</w:t>
      </w:r>
      <w:r w:rsidR="00A96455" w:rsidRPr="006A57A4">
        <w:rPr>
          <w:rFonts w:ascii="Century Gothic" w:hAnsi="Century Gothic"/>
        </w:rPr>
        <w:t xml:space="preserve"> cleanup</w:t>
      </w:r>
      <w:r w:rsidR="00BF4706">
        <w:rPr>
          <w:rFonts w:ascii="Century Gothic" w:hAnsi="Century Gothic"/>
        </w:rPr>
        <w:t xml:space="preserve"> planning </w:t>
      </w:r>
      <w:r w:rsidR="00A96455">
        <w:rPr>
          <w:rFonts w:ascii="Century Gothic" w:hAnsi="Century Gothic"/>
        </w:rPr>
        <w:t>,</w:t>
      </w:r>
      <w:r w:rsidR="00A96455" w:rsidRPr="006A57A4">
        <w:rPr>
          <w:rFonts w:ascii="Century Gothic" w:hAnsi="Century Gothic"/>
        </w:rPr>
        <w:t xml:space="preserve"> </w:t>
      </w:r>
      <w:r w:rsidR="003A7069">
        <w:rPr>
          <w:rFonts w:ascii="Century Gothic" w:hAnsi="Century Gothic"/>
        </w:rPr>
        <w:t xml:space="preserve">reuse planning, and grant writing.  </w:t>
      </w:r>
      <w:r w:rsidR="00592F5F">
        <w:rPr>
          <w:rFonts w:ascii="Century Gothic" w:hAnsi="Century Gothic"/>
        </w:rPr>
        <w:t xml:space="preserve">Further, the selected firm or team must have experience providing </w:t>
      </w:r>
      <w:r w:rsidR="00A96455">
        <w:rPr>
          <w:rFonts w:ascii="Century Gothic" w:hAnsi="Century Gothic"/>
        </w:rPr>
        <w:t>grant programmatic assistance</w:t>
      </w:r>
      <w:r w:rsidR="00592F5F">
        <w:rPr>
          <w:rFonts w:ascii="Century Gothic" w:hAnsi="Century Gothic"/>
        </w:rPr>
        <w:t>.</w:t>
      </w:r>
      <w:r w:rsidR="00A96455">
        <w:rPr>
          <w:rFonts w:ascii="Century Gothic" w:hAnsi="Century Gothic"/>
        </w:rPr>
        <w:t xml:space="preserve"> </w:t>
      </w:r>
    </w:p>
    <w:p w:rsidR="00A96455" w:rsidRDefault="00A96455" w:rsidP="00A96455">
      <w:pPr>
        <w:keepNext/>
        <w:keepLines/>
        <w:rPr>
          <w:rFonts w:ascii="Century Gothic" w:hAnsi="Century Gothic"/>
        </w:rPr>
      </w:pPr>
      <w:r>
        <w:rPr>
          <w:rFonts w:ascii="Century Gothic" w:hAnsi="Century Gothic"/>
        </w:rPr>
        <w:t>The selected</w:t>
      </w:r>
      <w:r w:rsidRPr="00710101">
        <w:rPr>
          <w:rFonts w:ascii="Century Gothic" w:hAnsi="Century Gothic"/>
        </w:rPr>
        <w:t xml:space="preserve"> consultant</w:t>
      </w:r>
      <w:r>
        <w:rPr>
          <w:rFonts w:ascii="Century Gothic" w:hAnsi="Century Gothic"/>
        </w:rPr>
        <w:t xml:space="preserve"> will</w:t>
      </w:r>
      <w:r w:rsidRPr="00710101">
        <w:rPr>
          <w:rFonts w:ascii="Century Gothic" w:hAnsi="Century Gothic"/>
        </w:rPr>
        <w:t xml:space="preserve"> provide support in the identification of potential funding sources including identifying</w:t>
      </w:r>
      <w:r>
        <w:rPr>
          <w:rFonts w:ascii="Century Gothic" w:hAnsi="Century Gothic"/>
        </w:rPr>
        <w:t xml:space="preserve">, writing </w:t>
      </w:r>
      <w:r w:rsidRPr="00710101">
        <w:rPr>
          <w:rFonts w:ascii="Century Gothic" w:hAnsi="Century Gothic"/>
        </w:rPr>
        <w:t>and assisting with</w:t>
      </w:r>
      <w:r>
        <w:rPr>
          <w:rFonts w:ascii="Century Gothic" w:hAnsi="Century Gothic"/>
        </w:rPr>
        <w:t>/managing</w:t>
      </w:r>
      <w:r w:rsidRPr="00710101">
        <w:rPr>
          <w:rFonts w:ascii="Century Gothic" w:hAnsi="Century Gothic"/>
        </w:rPr>
        <w:t xml:space="preserve"> grant applications.</w:t>
      </w:r>
    </w:p>
    <w:p w:rsidR="00A96455" w:rsidRPr="00710101" w:rsidRDefault="00A96455" w:rsidP="00A96455">
      <w:pPr>
        <w:keepNext/>
        <w:keepLines/>
        <w:rPr>
          <w:rFonts w:ascii="Century Gothic" w:hAnsi="Century Gothic"/>
        </w:rPr>
      </w:pPr>
      <w:r w:rsidRPr="00710101">
        <w:rPr>
          <w:rFonts w:ascii="Century Gothic" w:hAnsi="Century Gothic"/>
        </w:rPr>
        <w:t xml:space="preserve">The objectives of the </w:t>
      </w:r>
      <w:r w:rsidR="00F2124D">
        <w:rPr>
          <w:rFonts w:ascii="Century Gothic" w:hAnsi="Century Gothic"/>
        </w:rPr>
        <w:t>SCOEDD</w:t>
      </w:r>
      <w:r>
        <w:rPr>
          <w:rFonts w:ascii="Century Gothic" w:hAnsi="Century Gothic"/>
        </w:rPr>
        <w:t xml:space="preserve"> and this RFQ</w:t>
      </w:r>
      <w:r w:rsidRPr="00710101">
        <w:rPr>
          <w:rFonts w:ascii="Century Gothic" w:hAnsi="Century Gothic"/>
        </w:rPr>
        <w:t xml:space="preserve"> are to complete the following:</w:t>
      </w:r>
    </w:p>
    <w:p w:rsidR="00BF4706" w:rsidRDefault="00BF4706" w:rsidP="00BF4706">
      <w:pPr>
        <w:keepNext/>
        <w:keepLines/>
        <w:numPr>
          <w:ilvl w:val="0"/>
          <w:numId w:val="1"/>
        </w:numPr>
        <w:rPr>
          <w:rFonts w:ascii="Century Gothic" w:hAnsi="Century Gothic"/>
        </w:rPr>
      </w:pPr>
      <w:r>
        <w:rPr>
          <w:rFonts w:ascii="Century Gothic" w:hAnsi="Century Gothic"/>
        </w:rPr>
        <w:t>Carry out EPA Funded assessment, cleanup planning, and reuse planning activities.</w:t>
      </w:r>
      <w:r w:rsidRPr="003A7069">
        <w:rPr>
          <w:rFonts w:ascii="Century Gothic" w:hAnsi="Century Gothic"/>
        </w:rPr>
        <w:t xml:space="preserve"> </w:t>
      </w:r>
    </w:p>
    <w:p w:rsidR="00A96455" w:rsidRDefault="00A96455" w:rsidP="00A96455">
      <w:pPr>
        <w:keepNext/>
        <w:keepLines/>
        <w:numPr>
          <w:ilvl w:val="0"/>
          <w:numId w:val="1"/>
        </w:numPr>
        <w:rPr>
          <w:rFonts w:ascii="Century Gothic" w:hAnsi="Century Gothic"/>
        </w:rPr>
      </w:pPr>
      <w:r w:rsidRPr="00710101">
        <w:rPr>
          <w:rFonts w:ascii="Century Gothic" w:hAnsi="Century Gothic"/>
        </w:rPr>
        <w:t>Encourag</w:t>
      </w:r>
      <w:r>
        <w:rPr>
          <w:rFonts w:ascii="Century Gothic" w:hAnsi="Century Gothic"/>
        </w:rPr>
        <w:t xml:space="preserve">e community involvement in the </w:t>
      </w:r>
      <w:r w:rsidR="00BF4706">
        <w:rPr>
          <w:rFonts w:ascii="Century Gothic" w:hAnsi="Century Gothic"/>
        </w:rPr>
        <w:t>B</w:t>
      </w:r>
      <w:r w:rsidRPr="00710101">
        <w:rPr>
          <w:rFonts w:ascii="Century Gothic" w:hAnsi="Century Gothic"/>
        </w:rPr>
        <w:t>rownfield process.</w:t>
      </w:r>
    </w:p>
    <w:p w:rsidR="003A7069" w:rsidRPr="00710101" w:rsidRDefault="003A7069" w:rsidP="003A7069">
      <w:pPr>
        <w:keepNext/>
        <w:keepLines/>
        <w:numPr>
          <w:ilvl w:val="0"/>
          <w:numId w:val="1"/>
        </w:numPr>
        <w:rPr>
          <w:rFonts w:ascii="Century Gothic" w:hAnsi="Century Gothic"/>
        </w:rPr>
      </w:pPr>
      <w:r w:rsidRPr="00710101">
        <w:rPr>
          <w:rFonts w:ascii="Century Gothic" w:hAnsi="Century Gothic"/>
        </w:rPr>
        <w:t xml:space="preserve">Identify and pursue </w:t>
      </w:r>
      <w:r>
        <w:rPr>
          <w:rFonts w:ascii="Century Gothic" w:hAnsi="Century Gothic"/>
        </w:rPr>
        <w:t xml:space="preserve">other </w:t>
      </w:r>
      <w:r w:rsidR="00BF4706">
        <w:rPr>
          <w:rFonts w:ascii="Century Gothic" w:hAnsi="Century Gothic"/>
        </w:rPr>
        <w:t>B</w:t>
      </w:r>
      <w:r w:rsidRPr="00710101">
        <w:rPr>
          <w:rFonts w:ascii="Century Gothic" w:hAnsi="Century Gothic"/>
        </w:rPr>
        <w:t>rownfield funding</w:t>
      </w:r>
      <w:r>
        <w:rPr>
          <w:rFonts w:ascii="Century Gothic" w:hAnsi="Century Gothic"/>
        </w:rPr>
        <w:t xml:space="preserve"> opportunities.</w:t>
      </w:r>
    </w:p>
    <w:p w:rsidR="00A96455" w:rsidRPr="003A7069" w:rsidRDefault="003A7069" w:rsidP="00C649A7">
      <w:pPr>
        <w:keepNext/>
        <w:keepLines/>
        <w:numPr>
          <w:ilvl w:val="0"/>
          <w:numId w:val="1"/>
        </w:numPr>
        <w:rPr>
          <w:rFonts w:ascii="Century Gothic" w:hAnsi="Century Gothic"/>
        </w:rPr>
      </w:pPr>
      <w:r w:rsidRPr="003A7069">
        <w:rPr>
          <w:rFonts w:ascii="Century Gothic" w:hAnsi="Century Gothic"/>
        </w:rPr>
        <w:t>Assist with the development of future EPA Brownfield and other grant</w:t>
      </w:r>
      <w:r w:rsidR="00291CDD">
        <w:rPr>
          <w:rFonts w:ascii="Century Gothic" w:hAnsi="Century Gothic"/>
        </w:rPr>
        <w:t xml:space="preserve"> applications</w:t>
      </w:r>
      <w:r w:rsidRPr="003A7069">
        <w:rPr>
          <w:rFonts w:ascii="Century Gothic" w:hAnsi="Century Gothic"/>
        </w:rPr>
        <w:t>.</w:t>
      </w:r>
    </w:p>
    <w:p w:rsidR="00A96455" w:rsidRDefault="00A96455" w:rsidP="00A96455">
      <w:pPr>
        <w:keepNext/>
        <w:keepLines/>
        <w:rPr>
          <w:rFonts w:ascii="Century Gothic" w:hAnsi="Century Gothic"/>
          <w:b/>
        </w:rPr>
      </w:pPr>
      <w:r w:rsidRPr="006C3410">
        <w:rPr>
          <w:rFonts w:ascii="Century Gothic" w:hAnsi="Century Gothic"/>
          <w:b/>
        </w:rPr>
        <w:lastRenderedPageBreak/>
        <w:t xml:space="preserve">Statements of Qualifications are due no later than </w:t>
      </w:r>
      <w:r w:rsidR="005241FE">
        <w:rPr>
          <w:rFonts w:ascii="Century Gothic" w:hAnsi="Century Gothic"/>
          <w:b/>
        </w:rPr>
        <w:t>4</w:t>
      </w:r>
      <w:r>
        <w:rPr>
          <w:rFonts w:ascii="Century Gothic" w:hAnsi="Century Gothic"/>
          <w:b/>
        </w:rPr>
        <w:t>:00 PM</w:t>
      </w:r>
      <w:r w:rsidRPr="006C3410">
        <w:rPr>
          <w:rFonts w:ascii="Century Gothic" w:hAnsi="Century Gothic"/>
          <w:b/>
        </w:rPr>
        <w:t xml:space="preserve"> </w:t>
      </w:r>
      <w:r w:rsidRPr="001F5E71">
        <w:rPr>
          <w:rFonts w:ascii="Century Gothic" w:hAnsi="Century Gothic"/>
          <w:b/>
        </w:rPr>
        <w:t xml:space="preserve">on </w:t>
      </w:r>
      <w:r w:rsidR="003A7069" w:rsidRPr="001F5E71">
        <w:rPr>
          <w:rFonts w:ascii="Century Gothic" w:hAnsi="Century Gothic"/>
          <w:b/>
        </w:rPr>
        <w:t xml:space="preserve">June </w:t>
      </w:r>
      <w:r w:rsidR="00492C92" w:rsidRPr="001F5E71">
        <w:rPr>
          <w:rFonts w:ascii="Century Gothic" w:hAnsi="Century Gothic"/>
          <w:b/>
        </w:rPr>
        <w:t>30</w:t>
      </w:r>
      <w:r w:rsidR="005241FE" w:rsidRPr="001F5E71">
        <w:rPr>
          <w:rFonts w:ascii="Century Gothic" w:hAnsi="Century Gothic"/>
          <w:b/>
        </w:rPr>
        <w:t>, 2021</w:t>
      </w:r>
      <w:r w:rsidRPr="001F5E71">
        <w:rPr>
          <w:rFonts w:ascii="Century Gothic" w:hAnsi="Century Gothic"/>
          <w:b/>
        </w:rPr>
        <w:t>.</w:t>
      </w:r>
      <w:r w:rsidRPr="006C3410">
        <w:rPr>
          <w:rFonts w:ascii="Century Gothic" w:hAnsi="Century Gothic"/>
          <w:b/>
        </w:rPr>
        <w:t xml:space="preserve"> </w:t>
      </w:r>
      <w:r w:rsidR="005241FE">
        <w:rPr>
          <w:rFonts w:ascii="Century Gothic" w:hAnsi="Century Gothic"/>
          <w:b/>
        </w:rPr>
        <w:t xml:space="preserve">Due to Covid </w:t>
      </w:r>
      <w:r w:rsidR="003B2F44">
        <w:rPr>
          <w:rFonts w:ascii="Century Gothic" w:hAnsi="Century Gothic"/>
          <w:b/>
        </w:rPr>
        <w:t>-</w:t>
      </w:r>
      <w:r w:rsidR="005241FE">
        <w:rPr>
          <w:rFonts w:ascii="Century Gothic" w:hAnsi="Century Gothic"/>
          <w:b/>
        </w:rPr>
        <w:t xml:space="preserve">19 limitations, responses must be emailed </w:t>
      </w:r>
      <w:r w:rsidR="005241FE" w:rsidRPr="00BF4706">
        <w:rPr>
          <w:rFonts w:ascii="Century Gothic" w:hAnsi="Century Gothic"/>
          <w:b/>
        </w:rPr>
        <w:t xml:space="preserve">to </w:t>
      </w:r>
      <w:hyperlink r:id="rId7" w:history="1">
        <w:r w:rsidR="00BF4706" w:rsidRPr="00BF4706">
          <w:rPr>
            <w:rStyle w:val="Hyperlink"/>
            <w:rFonts w:ascii="Century Gothic" w:hAnsi="Century Gothic" w:cstheme="minorHAnsi"/>
            <w:shd w:val="clear" w:color="auto" w:fill="FFFFFF"/>
          </w:rPr>
          <w:t>betty@scoedd.org</w:t>
        </w:r>
      </w:hyperlink>
      <w:r w:rsidR="003A7069">
        <w:rPr>
          <w:rFonts w:ascii="Century Gothic" w:hAnsi="Century Gothic"/>
          <w:b/>
        </w:rPr>
        <w:t>.</w:t>
      </w:r>
      <w:r w:rsidR="005241FE">
        <w:rPr>
          <w:rFonts w:ascii="Century Gothic" w:hAnsi="Century Gothic"/>
          <w:b/>
        </w:rPr>
        <w:t xml:space="preserve">  No hard copies will be accepted.</w:t>
      </w:r>
    </w:p>
    <w:p w:rsidR="00A96455" w:rsidRPr="001F5E71" w:rsidRDefault="00A96455" w:rsidP="00A96455">
      <w:pPr>
        <w:keepNext/>
        <w:keepLines/>
        <w:ind w:left="720" w:hanging="720"/>
        <w:rPr>
          <w:rFonts w:ascii="Century Gothic" w:hAnsi="Century Gothic"/>
          <w:b/>
        </w:rPr>
      </w:pPr>
      <w:r w:rsidRPr="00723525">
        <w:rPr>
          <w:rFonts w:ascii="Century Gothic" w:hAnsi="Century Gothic"/>
          <w:b/>
        </w:rPr>
        <w:t xml:space="preserve">Note:  Questions regarding this RFQ must be submitted in </w:t>
      </w:r>
      <w:r w:rsidRPr="001F5E71">
        <w:rPr>
          <w:rFonts w:ascii="Century Gothic" w:hAnsi="Century Gothic"/>
          <w:b/>
        </w:rPr>
        <w:t xml:space="preserve">writing to </w:t>
      </w:r>
      <w:r w:rsidR="00492C92" w:rsidRPr="001F5E71">
        <w:rPr>
          <w:rFonts w:ascii="Century Gothic" w:hAnsi="Century Gothic"/>
          <w:b/>
        </w:rPr>
        <w:t>Betty Riley</w:t>
      </w:r>
      <w:r w:rsidR="00086CD5" w:rsidRPr="001F5E71">
        <w:rPr>
          <w:rFonts w:ascii="Century Gothic" w:hAnsi="Century Gothic"/>
          <w:b/>
        </w:rPr>
        <w:t xml:space="preserve"> at </w:t>
      </w:r>
      <w:r w:rsidR="003A7069" w:rsidRPr="001F5E71">
        <w:rPr>
          <w:rFonts w:ascii="Century Gothic" w:hAnsi="Century Gothic"/>
          <w:b/>
        </w:rPr>
        <w:t xml:space="preserve">the email address referenced earlier by </w:t>
      </w:r>
      <w:r w:rsidRPr="001F5E71">
        <w:rPr>
          <w:rFonts w:ascii="Century Gothic" w:hAnsi="Century Gothic"/>
          <w:b/>
        </w:rPr>
        <w:t xml:space="preserve">close of business on </w:t>
      </w:r>
      <w:r w:rsidR="00640951" w:rsidRPr="001F5E71">
        <w:rPr>
          <w:rFonts w:ascii="Century Gothic" w:hAnsi="Century Gothic"/>
          <w:b/>
        </w:rPr>
        <w:t xml:space="preserve">June </w:t>
      </w:r>
      <w:r w:rsidR="00492C92" w:rsidRPr="001F5E71">
        <w:rPr>
          <w:rFonts w:ascii="Century Gothic" w:hAnsi="Century Gothic"/>
          <w:b/>
        </w:rPr>
        <w:t>21</w:t>
      </w:r>
      <w:r w:rsidRPr="001F5E71">
        <w:rPr>
          <w:rFonts w:ascii="Century Gothic" w:hAnsi="Century Gothic"/>
          <w:b/>
        </w:rPr>
        <w:t>, 202</w:t>
      </w:r>
      <w:r w:rsidR="005241FE" w:rsidRPr="001F5E71">
        <w:rPr>
          <w:rFonts w:ascii="Century Gothic" w:hAnsi="Century Gothic"/>
          <w:b/>
        </w:rPr>
        <w:t>1</w:t>
      </w:r>
      <w:r w:rsidRPr="001F5E71">
        <w:rPr>
          <w:rFonts w:ascii="Century Gothic" w:hAnsi="Century Gothic"/>
          <w:b/>
        </w:rPr>
        <w:t>.</w:t>
      </w:r>
    </w:p>
    <w:p w:rsidR="00A96455" w:rsidRPr="00710101" w:rsidRDefault="00A96455" w:rsidP="00A96455">
      <w:pPr>
        <w:pStyle w:val="Heading1"/>
        <w:rPr>
          <w:rFonts w:ascii="Century Gothic" w:hAnsi="Century Gothic"/>
        </w:rPr>
      </w:pPr>
      <w:r w:rsidRPr="00710101">
        <w:rPr>
          <w:rFonts w:ascii="Century Gothic" w:hAnsi="Century Gothic"/>
        </w:rPr>
        <w:t>II.</w:t>
      </w:r>
      <w:r w:rsidRPr="00710101">
        <w:rPr>
          <w:rFonts w:ascii="Century Gothic" w:hAnsi="Century Gothic"/>
        </w:rPr>
        <w:tab/>
        <w:t>Scope of Work</w:t>
      </w:r>
    </w:p>
    <w:p w:rsidR="00A96455" w:rsidRPr="00710101" w:rsidRDefault="00A96455" w:rsidP="00A96455">
      <w:pPr>
        <w:keepNext/>
        <w:keepLines/>
        <w:rPr>
          <w:rFonts w:ascii="Century Gothic" w:hAnsi="Century Gothic"/>
        </w:rPr>
      </w:pPr>
      <w:r>
        <w:rPr>
          <w:rFonts w:ascii="Century Gothic" w:hAnsi="Century Gothic"/>
        </w:rPr>
        <w:t xml:space="preserve">All anticipated and future work performed by the selected firm with be in compliance with EPA grant terms and conditions.  </w:t>
      </w:r>
      <w:r w:rsidRPr="00710101">
        <w:rPr>
          <w:rFonts w:ascii="Century Gothic" w:hAnsi="Century Gothic"/>
        </w:rPr>
        <w:t xml:space="preserve">The consultant will be expected to perform the following tasks on an as-needed basis:  </w:t>
      </w:r>
    </w:p>
    <w:p w:rsidR="00640951" w:rsidRDefault="00A96455" w:rsidP="001A36E9">
      <w:pPr>
        <w:keepNext/>
        <w:keepLines/>
        <w:numPr>
          <w:ilvl w:val="0"/>
          <w:numId w:val="6"/>
        </w:numPr>
        <w:rPr>
          <w:rFonts w:ascii="Century Gothic" w:hAnsi="Century Gothic"/>
        </w:rPr>
      </w:pPr>
      <w:r w:rsidRPr="00640951">
        <w:rPr>
          <w:rFonts w:ascii="Century Gothic" w:hAnsi="Century Gothic"/>
          <w:b/>
          <w:u w:val="single"/>
        </w:rPr>
        <w:t>Grant Administration:</w:t>
      </w:r>
      <w:r w:rsidRPr="00640951">
        <w:rPr>
          <w:rFonts w:ascii="Century Gothic" w:hAnsi="Century Gothic"/>
        </w:rPr>
        <w:t xml:space="preserve">  The consultant will be asked </w:t>
      </w:r>
      <w:r w:rsidR="00640951" w:rsidRPr="00640951">
        <w:rPr>
          <w:rFonts w:ascii="Century Gothic" w:hAnsi="Century Gothic"/>
        </w:rPr>
        <w:t xml:space="preserve">to assist with programmatic grant reporting/management services. </w:t>
      </w:r>
    </w:p>
    <w:p w:rsidR="00A96455" w:rsidRPr="00640951" w:rsidRDefault="00A96455" w:rsidP="001A36E9">
      <w:pPr>
        <w:keepNext/>
        <w:keepLines/>
        <w:numPr>
          <w:ilvl w:val="0"/>
          <w:numId w:val="6"/>
        </w:numPr>
        <w:rPr>
          <w:rFonts w:ascii="Century Gothic" w:hAnsi="Century Gothic"/>
        </w:rPr>
      </w:pPr>
      <w:r w:rsidRPr="00640951">
        <w:rPr>
          <w:rFonts w:ascii="Century Gothic" w:hAnsi="Century Gothic"/>
          <w:b/>
          <w:u w:val="single"/>
        </w:rPr>
        <w:t>Property Identification and Inventory:</w:t>
      </w:r>
      <w:r w:rsidRPr="00640951">
        <w:rPr>
          <w:rFonts w:ascii="Century Gothic" w:hAnsi="Century Gothic"/>
        </w:rPr>
        <w:t xml:space="preserve">  The consultant will be asked to work with the </w:t>
      </w:r>
      <w:r w:rsidR="00F2124D">
        <w:rPr>
          <w:rFonts w:ascii="Century Gothic" w:hAnsi="Century Gothic"/>
        </w:rPr>
        <w:t>SCOEDD</w:t>
      </w:r>
      <w:r w:rsidRPr="00640951">
        <w:rPr>
          <w:rFonts w:ascii="Century Gothic" w:hAnsi="Century Gothic"/>
        </w:rPr>
        <w:t xml:space="preserve"> to identify potential Brownfield properties.  Included in this work will be the development and implementation of a set of criteria to prioritize the identified properties for evaluation.  </w:t>
      </w:r>
    </w:p>
    <w:p w:rsidR="00BF4706" w:rsidRDefault="00A96455" w:rsidP="00A96455">
      <w:pPr>
        <w:keepNext/>
        <w:keepLines/>
        <w:numPr>
          <w:ilvl w:val="0"/>
          <w:numId w:val="6"/>
        </w:numPr>
        <w:rPr>
          <w:rFonts w:ascii="Century Gothic" w:hAnsi="Century Gothic"/>
        </w:rPr>
      </w:pPr>
      <w:r w:rsidRPr="00710101">
        <w:rPr>
          <w:rFonts w:ascii="Century Gothic" w:hAnsi="Century Gothic"/>
          <w:b/>
          <w:u w:val="single"/>
        </w:rPr>
        <w:t>Site Characterization and Assessment Activities:</w:t>
      </w:r>
      <w:r w:rsidRPr="00710101">
        <w:rPr>
          <w:rFonts w:ascii="Century Gothic" w:hAnsi="Century Gothic"/>
        </w:rPr>
        <w:t xml:space="preserve">  </w:t>
      </w:r>
      <w:r w:rsidR="00086CD5">
        <w:rPr>
          <w:rFonts w:ascii="Century Gothic" w:hAnsi="Century Gothic"/>
        </w:rPr>
        <w:t xml:space="preserve">Upon award of the grant, </w:t>
      </w:r>
      <w:r w:rsidRPr="00710101">
        <w:rPr>
          <w:rFonts w:ascii="Century Gothic" w:hAnsi="Century Gothic"/>
        </w:rPr>
        <w:t xml:space="preserve">the consultant </w:t>
      </w:r>
      <w:r>
        <w:rPr>
          <w:rFonts w:ascii="Century Gothic" w:hAnsi="Century Gothic"/>
        </w:rPr>
        <w:t>will</w:t>
      </w:r>
      <w:r w:rsidR="00086CD5">
        <w:rPr>
          <w:rFonts w:ascii="Century Gothic" w:hAnsi="Century Gothic"/>
        </w:rPr>
        <w:t xml:space="preserve"> </w:t>
      </w:r>
      <w:r w:rsidRPr="00710101">
        <w:rPr>
          <w:rFonts w:ascii="Century Gothic" w:hAnsi="Century Gothic"/>
        </w:rPr>
        <w:t xml:space="preserve">conduct Phase I Environmental Site Assessments (ESA) and Phase II </w:t>
      </w:r>
      <w:r>
        <w:rPr>
          <w:rFonts w:ascii="Century Gothic" w:hAnsi="Century Gothic"/>
        </w:rPr>
        <w:t xml:space="preserve">ESAs. </w:t>
      </w:r>
    </w:p>
    <w:p w:rsidR="00A96455" w:rsidRPr="00710101" w:rsidRDefault="00A96455" w:rsidP="00BF4706">
      <w:pPr>
        <w:keepNext/>
        <w:keepLines/>
        <w:ind w:left="720"/>
        <w:rPr>
          <w:rFonts w:ascii="Century Gothic" w:hAnsi="Century Gothic"/>
        </w:rPr>
      </w:pPr>
      <w:r w:rsidRPr="00710101">
        <w:rPr>
          <w:rFonts w:ascii="Century Gothic" w:hAnsi="Century Gothic"/>
        </w:rPr>
        <w:t xml:space="preserve">Included in this task is development of the following plans:  </w:t>
      </w:r>
    </w:p>
    <w:p w:rsidR="00A96455" w:rsidRPr="00710101" w:rsidRDefault="00A96455" w:rsidP="00A96455">
      <w:pPr>
        <w:keepNext/>
        <w:keepLines/>
        <w:numPr>
          <w:ilvl w:val="0"/>
          <w:numId w:val="3"/>
        </w:numPr>
        <w:rPr>
          <w:rFonts w:ascii="Century Gothic" w:hAnsi="Century Gothic"/>
        </w:rPr>
      </w:pPr>
      <w:r>
        <w:rPr>
          <w:rFonts w:ascii="Century Gothic" w:hAnsi="Century Gothic"/>
        </w:rPr>
        <w:t xml:space="preserve">Generic </w:t>
      </w:r>
      <w:r w:rsidRPr="00710101">
        <w:rPr>
          <w:rFonts w:ascii="Century Gothic" w:hAnsi="Century Gothic"/>
        </w:rPr>
        <w:t xml:space="preserve">Quality Assurance Project Plan (QAPP); </w:t>
      </w:r>
    </w:p>
    <w:p w:rsidR="00A96455" w:rsidRPr="00710101" w:rsidRDefault="00A96455" w:rsidP="00A96455">
      <w:pPr>
        <w:keepNext/>
        <w:keepLines/>
        <w:numPr>
          <w:ilvl w:val="0"/>
          <w:numId w:val="3"/>
        </w:numPr>
        <w:rPr>
          <w:rFonts w:ascii="Century Gothic" w:hAnsi="Century Gothic"/>
        </w:rPr>
      </w:pPr>
      <w:r w:rsidRPr="00710101">
        <w:rPr>
          <w:rFonts w:ascii="Century Gothic" w:hAnsi="Century Gothic"/>
        </w:rPr>
        <w:t xml:space="preserve">Site specific </w:t>
      </w:r>
      <w:r>
        <w:rPr>
          <w:rFonts w:ascii="Century Gothic" w:hAnsi="Century Gothic"/>
        </w:rPr>
        <w:t>Quality Assurance Project Plans</w:t>
      </w:r>
      <w:r w:rsidRPr="00710101">
        <w:rPr>
          <w:rFonts w:ascii="Century Gothic" w:hAnsi="Century Gothic"/>
        </w:rPr>
        <w:t xml:space="preserve"> (</w:t>
      </w:r>
      <w:r>
        <w:rPr>
          <w:rFonts w:ascii="Century Gothic" w:hAnsi="Century Gothic"/>
        </w:rPr>
        <w:t>SSQAPPs</w:t>
      </w:r>
      <w:r w:rsidRPr="00710101">
        <w:rPr>
          <w:rFonts w:ascii="Century Gothic" w:hAnsi="Century Gothic"/>
        </w:rPr>
        <w:t xml:space="preserve">); </w:t>
      </w:r>
    </w:p>
    <w:p w:rsidR="00A96455" w:rsidRPr="00710101" w:rsidRDefault="00A96455" w:rsidP="00A96455">
      <w:pPr>
        <w:keepNext/>
        <w:keepLines/>
        <w:numPr>
          <w:ilvl w:val="0"/>
          <w:numId w:val="3"/>
        </w:numPr>
        <w:rPr>
          <w:rFonts w:ascii="Century Gothic" w:hAnsi="Century Gothic"/>
        </w:rPr>
      </w:pPr>
      <w:r w:rsidRPr="00710101">
        <w:rPr>
          <w:rFonts w:ascii="Century Gothic" w:hAnsi="Century Gothic"/>
        </w:rPr>
        <w:lastRenderedPageBreak/>
        <w:t xml:space="preserve">Health and Safety Plans (HASP); and </w:t>
      </w:r>
    </w:p>
    <w:p w:rsidR="00A96455" w:rsidRPr="00710101" w:rsidRDefault="005241FE" w:rsidP="00A96455">
      <w:pPr>
        <w:keepNext/>
        <w:keepLines/>
        <w:numPr>
          <w:ilvl w:val="0"/>
          <w:numId w:val="3"/>
        </w:numPr>
        <w:rPr>
          <w:rFonts w:ascii="Century Gothic" w:hAnsi="Century Gothic"/>
        </w:rPr>
      </w:pPr>
      <w:r>
        <w:rPr>
          <w:rFonts w:ascii="Century Gothic" w:hAnsi="Century Gothic"/>
        </w:rPr>
        <w:t xml:space="preserve">Phase I and II Environmental Assessment </w:t>
      </w:r>
      <w:r w:rsidR="00A96455" w:rsidRPr="00710101">
        <w:rPr>
          <w:rFonts w:ascii="Century Gothic" w:hAnsi="Century Gothic"/>
        </w:rPr>
        <w:t>reports.</w:t>
      </w:r>
    </w:p>
    <w:p w:rsidR="00A96455" w:rsidRPr="00710101" w:rsidRDefault="00A96455" w:rsidP="00A96455">
      <w:pPr>
        <w:keepNext/>
        <w:keepLines/>
        <w:ind w:left="720"/>
        <w:rPr>
          <w:rFonts w:ascii="Century Gothic" w:hAnsi="Century Gothic"/>
        </w:rPr>
      </w:pPr>
      <w:r w:rsidRPr="00710101">
        <w:rPr>
          <w:rFonts w:ascii="Century Gothic" w:hAnsi="Century Gothic"/>
        </w:rPr>
        <w:t xml:space="preserve">Documents are required to follow applicable state and industry standards including ASTM and All Appropriate Inquiry (AAI) standards for property transactional work.  </w:t>
      </w:r>
    </w:p>
    <w:p w:rsidR="00A96455" w:rsidRPr="00710101" w:rsidRDefault="00A96455" w:rsidP="00A96455">
      <w:pPr>
        <w:keepNext/>
        <w:keepLines/>
        <w:numPr>
          <w:ilvl w:val="0"/>
          <w:numId w:val="6"/>
        </w:numPr>
        <w:rPr>
          <w:rFonts w:ascii="Century Gothic" w:hAnsi="Century Gothic"/>
        </w:rPr>
      </w:pPr>
      <w:r w:rsidRPr="00710101">
        <w:rPr>
          <w:rFonts w:ascii="Century Gothic" w:hAnsi="Century Gothic"/>
          <w:b/>
          <w:u w:val="single"/>
        </w:rPr>
        <w:t xml:space="preserve">Community </w:t>
      </w:r>
      <w:r w:rsidR="005241FE">
        <w:rPr>
          <w:rFonts w:ascii="Century Gothic" w:hAnsi="Century Gothic"/>
          <w:b/>
          <w:u w:val="single"/>
        </w:rPr>
        <w:t>Engagement</w:t>
      </w:r>
      <w:r w:rsidRPr="00710101">
        <w:rPr>
          <w:rFonts w:ascii="Century Gothic" w:hAnsi="Century Gothic"/>
          <w:b/>
          <w:u w:val="single"/>
        </w:rPr>
        <w:t xml:space="preserve"> Assistance:</w:t>
      </w:r>
      <w:r w:rsidRPr="00710101">
        <w:rPr>
          <w:rFonts w:ascii="Century Gothic" w:hAnsi="Century Gothic"/>
        </w:rPr>
        <w:t xml:space="preserve">  </w:t>
      </w:r>
      <w:r w:rsidR="004165FB">
        <w:rPr>
          <w:rFonts w:ascii="Century Gothic" w:hAnsi="Century Gothic"/>
        </w:rPr>
        <w:t>Further, prior to and following award of the grant, t</w:t>
      </w:r>
      <w:r w:rsidRPr="00710101">
        <w:rPr>
          <w:rFonts w:ascii="Century Gothic" w:hAnsi="Century Gothic"/>
        </w:rPr>
        <w:t xml:space="preserve">he consultant </w:t>
      </w:r>
      <w:r>
        <w:rPr>
          <w:rFonts w:ascii="Century Gothic" w:hAnsi="Century Gothic"/>
        </w:rPr>
        <w:t>will</w:t>
      </w:r>
      <w:r w:rsidRPr="00710101">
        <w:rPr>
          <w:rFonts w:ascii="Century Gothic" w:hAnsi="Century Gothic"/>
        </w:rPr>
        <w:t xml:space="preserve"> be asked to support the </w:t>
      </w:r>
      <w:r w:rsidR="00F2124D">
        <w:rPr>
          <w:rFonts w:ascii="Century Gothic" w:hAnsi="Century Gothic"/>
        </w:rPr>
        <w:t>SCOEDD</w:t>
      </w:r>
      <w:r w:rsidRPr="00710101">
        <w:rPr>
          <w:rFonts w:ascii="Century Gothic" w:hAnsi="Century Gothic"/>
        </w:rPr>
        <w:t xml:space="preserve"> in public involvement and community outreach activities to ensure that the community concerns are considered and addressed in the assessment planning and execution process of the projects.  </w:t>
      </w:r>
      <w:r w:rsidR="004165FB">
        <w:rPr>
          <w:rFonts w:ascii="Century Gothic" w:hAnsi="Century Gothic"/>
        </w:rPr>
        <w:t>Associated activities may include, but may not necessarily be limited to the following:</w:t>
      </w:r>
    </w:p>
    <w:p w:rsidR="00A96455" w:rsidRPr="00710101" w:rsidRDefault="00A96455" w:rsidP="00A96455">
      <w:pPr>
        <w:keepNext/>
        <w:keepLines/>
        <w:numPr>
          <w:ilvl w:val="0"/>
          <w:numId w:val="3"/>
        </w:numPr>
        <w:rPr>
          <w:rFonts w:ascii="Century Gothic" w:hAnsi="Century Gothic"/>
        </w:rPr>
      </w:pPr>
      <w:r w:rsidRPr="00710101">
        <w:rPr>
          <w:rFonts w:ascii="Century Gothic" w:hAnsi="Century Gothic"/>
        </w:rPr>
        <w:t xml:space="preserve">Develop a community engagement plan to detail a strategy </w:t>
      </w:r>
      <w:r>
        <w:rPr>
          <w:rFonts w:ascii="Century Gothic" w:hAnsi="Century Gothic"/>
        </w:rPr>
        <w:t>for involving the community in b</w:t>
      </w:r>
      <w:r w:rsidRPr="00710101">
        <w:rPr>
          <w:rFonts w:ascii="Century Gothic" w:hAnsi="Century Gothic"/>
        </w:rPr>
        <w:t>rownfield activities.</w:t>
      </w:r>
    </w:p>
    <w:p w:rsidR="00A96455" w:rsidRPr="00710101" w:rsidRDefault="00A96455" w:rsidP="00A96455">
      <w:pPr>
        <w:keepNext/>
        <w:keepLines/>
        <w:numPr>
          <w:ilvl w:val="0"/>
          <w:numId w:val="3"/>
        </w:numPr>
        <w:rPr>
          <w:rFonts w:ascii="Century Gothic" w:hAnsi="Century Gothic"/>
        </w:rPr>
      </w:pPr>
      <w:r w:rsidRPr="00710101">
        <w:rPr>
          <w:rFonts w:ascii="Century Gothic" w:hAnsi="Century Gothic"/>
        </w:rPr>
        <w:t>Conduct public meetings and hearings to solicit community interest and provide educational information.</w:t>
      </w:r>
    </w:p>
    <w:p w:rsidR="00A96455" w:rsidRPr="00710101" w:rsidRDefault="00A96455" w:rsidP="00A96455">
      <w:pPr>
        <w:keepNext/>
        <w:keepLines/>
        <w:numPr>
          <w:ilvl w:val="0"/>
          <w:numId w:val="3"/>
        </w:numPr>
        <w:rPr>
          <w:rFonts w:ascii="Century Gothic" w:hAnsi="Century Gothic"/>
        </w:rPr>
      </w:pPr>
      <w:r w:rsidRPr="00710101">
        <w:rPr>
          <w:rFonts w:ascii="Century Gothic" w:hAnsi="Century Gothic"/>
        </w:rPr>
        <w:t>Develop and implement effective methods of commu</w:t>
      </w:r>
      <w:r>
        <w:rPr>
          <w:rFonts w:ascii="Century Gothic" w:hAnsi="Century Gothic"/>
        </w:rPr>
        <w:t>nicating information about the b</w:t>
      </w:r>
      <w:r w:rsidRPr="00710101">
        <w:rPr>
          <w:rFonts w:ascii="Century Gothic" w:hAnsi="Century Gothic"/>
        </w:rPr>
        <w:t>rownfield program to the public (website, information sheets, mails, etc</w:t>
      </w:r>
      <w:r>
        <w:rPr>
          <w:rFonts w:ascii="Century Gothic" w:hAnsi="Century Gothic"/>
        </w:rPr>
        <w:t>.</w:t>
      </w:r>
      <w:r w:rsidRPr="00710101">
        <w:rPr>
          <w:rFonts w:ascii="Century Gothic" w:hAnsi="Century Gothic"/>
        </w:rPr>
        <w:t>).</w:t>
      </w:r>
    </w:p>
    <w:p w:rsidR="00A96455" w:rsidRPr="00710101" w:rsidRDefault="00BF4706" w:rsidP="00A96455">
      <w:pPr>
        <w:keepNext/>
        <w:keepLines/>
        <w:numPr>
          <w:ilvl w:val="0"/>
          <w:numId w:val="3"/>
        </w:numPr>
        <w:rPr>
          <w:rFonts w:ascii="Century Gothic" w:hAnsi="Century Gothic"/>
        </w:rPr>
      </w:pPr>
      <w:r>
        <w:rPr>
          <w:rFonts w:ascii="Century Gothic" w:hAnsi="Century Gothic"/>
        </w:rPr>
        <w:t>Meet</w:t>
      </w:r>
      <w:r w:rsidR="00A96455" w:rsidRPr="00710101">
        <w:rPr>
          <w:rFonts w:ascii="Century Gothic" w:hAnsi="Century Gothic"/>
        </w:rPr>
        <w:t xml:space="preserve"> with prospective private landowners and developers to encourage participation in the program.</w:t>
      </w:r>
      <w:r w:rsidR="00A96455">
        <w:rPr>
          <w:rFonts w:ascii="Century Gothic" w:hAnsi="Century Gothic"/>
        </w:rPr>
        <w:t xml:space="preserve"> </w:t>
      </w:r>
    </w:p>
    <w:p w:rsidR="00A96455" w:rsidRDefault="00A96455" w:rsidP="00A96455">
      <w:pPr>
        <w:keepNext/>
        <w:keepLines/>
        <w:numPr>
          <w:ilvl w:val="0"/>
          <w:numId w:val="6"/>
        </w:numPr>
        <w:rPr>
          <w:rFonts w:ascii="Century Gothic" w:hAnsi="Century Gothic"/>
        </w:rPr>
      </w:pPr>
      <w:r>
        <w:rPr>
          <w:rFonts w:ascii="Century Gothic" w:hAnsi="Century Gothic"/>
          <w:b/>
          <w:u w:val="single"/>
        </w:rPr>
        <w:lastRenderedPageBreak/>
        <w:t>Cleanup and Red</w:t>
      </w:r>
      <w:r w:rsidRPr="00710101">
        <w:rPr>
          <w:rFonts w:ascii="Century Gothic" w:hAnsi="Century Gothic"/>
          <w:b/>
          <w:u w:val="single"/>
        </w:rPr>
        <w:t>evelopment Planning:</w:t>
      </w:r>
      <w:r w:rsidRPr="00710101">
        <w:rPr>
          <w:rFonts w:ascii="Century Gothic" w:hAnsi="Century Gothic"/>
        </w:rPr>
        <w:t xml:space="preserve">  The consultant </w:t>
      </w:r>
      <w:r>
        <w:rPr>
          <w:rFonts w:ascii="Century Gothic" w:hAnsi="Century Gothic"/>
        </w:rPr>
        <w:t>will</w:t>
      </w:r>
      <w:r w:rsidRPr="00710101">
        <w:rPr>
          <w:rFonts w:ascii="Century Gothic" w:hAnsi="Century Gothic"/>
        </w:rPr>
        <w:t xml:space="preserve"> be asked to complete site-specific cleanup and redevelopment planning documents, including Analysis of Brownfield Cleanup Alternatives (ABCA’s), site remediation Work Plans, conceptual redevelopment site plans, etc.  In addition, Consultant may be asked to conduct community visioning sessions, charrettes, and/or workshops to solicit input and generate redevelopment options.  The Consultant may also assist in the negotiation of </w:t>
      </w:r>
      <w:r w:rsidR="00BF4706">
        <w:rPr>
          <w:rFonts w:ascii="Century Gothic" w:hAnsi="Century Gothic"/>
        </w:rPr>
        <w:t>site cleanup</w:t>
      </w:r>
      <w:r>
        <w:rPr>
          <w:rFonts w:ascii="Century Gothic" w:hAnsi="Century Gothic"/>
        </w:rPr>
        <w:t xml:space="preserve"> agreements w</w:t>
      </w:r>
      <w:r w:rsidRPr="00710101">
        <w:rPr>
          <w:rFonts w:ascii="Century Gothic" w:hAnsi="Century Gothic"/>
        </w:rPr>
        <w:t>ith the</w:t>
      </w:r>
      <w:r>
        <w:rPr>
          <w:rFonts w:ascii="Century Gothic" w:hAnsi="Century Gothic"/>
        </w:rPr>
        <w:t xml:space="preserve"> </w:t>
      </w:r>
      <w:r w:rsidR="00BF4706">
        <w:rPr>
          <w:rFonts w:ascii="Century Gothic" w:hAnsi="Century Gothic"/>
        </w:rPr>
        <w:t>Oregon Department of Environmental Quality.</w:t>
      </w:r>
    </w:p>
    <w:p w:rsidR="00640951" w:rsidRPr="00640951" w:rsidRDefault="00640951" w:rsidP="008E6233">
      <w:pPr>
        <w:pStyle w:val="ListParagraph"/>
        <w:keepNext/>
        <w:keepLines/>
        <w:numPr>
          <w:ilvl w:val="0"/>
          <w:numId w:val="6"/>
        </w:numPr>
        <w:rPr>
          <w:rFonts w:ascii="Century Gothic" w:hAnsi="Century Gothic"/>
        </w:rPr>
      </w:pPr>
      <w:r w:rsidRPr="00640951">
        <w:rPr>
          <w:rFonts w:ascii="Century Gothic" w:hAnsi="Century Gothic"/>
          <w:b/>
          <w:u w:val="single"/>
        </w:rPr>
        <w:t>Grant Application Preparation:</w:t>
      </w:r>
      <w:r w:rsidRPr="00640951">
        <w:rPr>
          <w:rFonts w:ascii="Century Gothic" w:hAnsi="Century Gothic"/>
        </w:rPr>
        <w:t xml:space="preserve">  The consultant </w:t>
      </w:r>
      <w:r w:rsidR="00BF4706">
        <w:rPr>
          <w:rFonts w:ascii="Century Gothic" w:hAnsi="Century Gothic"/>
        </w:rPr>
        <w:t>may</w:t>
      </w:r>
      <w:r w:rsidRPr="00640951">
        <w:rPr>
          <w:rFonts w:ascii="Century Gothic" w:hAnsi="Century Gothic"/>
        </w:rPr>
        <w:t xml:space="preserve">be asked to take the lead in grant application preparation with input and review by the </w:t>
      </w:r>
      <w:r w:rsidR="00F2124D">
        <w:rPr>
          <w:rFonts w:ascii="Century Gothic" w:hAnsi="Century Gothic"/>
        </w:rPr>
        <w:t>SCOEDD</w:t>
      </w:r>
      <w:r w:rsidRPr="00640951">
        <w:rPr>
          <w:rFonts w:ascii="Century Gothic" w:hAnsi="Century Gothic"/>
        </w:rPr>
        <w:t xml:space="preserve">. Included in this task is the collection of data required in the grant application(s), meeting with existing community groups and assistance in the identification of potential properties or areas to be included in application(s).  </w:t>
      </w:r>
    </w:p>
    <w:p w:rsidR="00A96455" w:rsidRPr="00710101" w:rsidRDefault="00A96455" w:rsidP="00A96455">
      <w:pPr>
        <w:keepNext/>
        <w:keepLines/>
        <w:numPr>
          <w:ilvl w:val="0"/>
          <w:numId w:val="6"/>
        </w:numPr>
        <w:rPr>
          <w:rFonts w:ascii="Century Gothic" w:hAnsi="Century Gothic"/>
        </w:rPr>
      </w:pPr>
      <w:r w:rsidRPr="00710101">
        <w:rPr>
          <w:rFonts w:ascii="Century Gothic" w:hAnsi="Century Gothic"/>
          <w:b/>
          <w:u w:val="single"/>
        </w:rPr>
        <w:t>Other Brownfield Related Duties:</w:t>
      </w:r>
      <w:r w:rsidRPr="00710101">
        <w:rPr>
          <w:rFonts w:ascii="Century Gothic" w:hAnsi="Century Gothic"/>
        </w:rPr>
        <w:t xml:space="preserve"> Other duties that may be required for a successful program but that have not been anticipated in this call for services.</w:t>
      </w:r>
    </w:p>
    <w:p w:rsidR="00A96455" w:rsidRPr="00710101" w:rsidRDefault="00A96455" w:rsidP="00A96455">
      <w:pPr>
        <w:pStyle w:val="Heading1"/>
        <w:rPr>
          <w:rFonts w:ascii="Century Gothic" w:hAnsi="Century Gothic"/>
        </w:rPr>
      </w:pPr>
      <w:r w:rsidRPr="00710101">
        <w:rPr>
          <w:rFonts w:ascii="Century Gothic" w:hAnsi="Century Gothic"/>
        </w:rPr>
        <w:t>III.</w:t>
      </w:r>
      <w:r w:rsidRPr="00710101">
        <w:rPr>
          <w:rFonts w:ascii="Century Gothic" w:hAnsi="Century Gothic"/>
        </w:rPr>
        <w:tab/>
        <w:t>Response Format/Evaluation Criteria</w:t>
      </w:r>
    </w:p>
    <w:p w:rsidR="00640951" w:rsidRDefault="00640951" w:rsidP="00A96455">
      <w:pPr>
        <w:keepNext/>
        <w:keepLines/>
        <w:rPr>
          <w:rFonts w:ascii="Century Gothic" w:hAnsi="Century Gothic"/>
        </w:rPr>
      </w:pPr>
      <w:r>
        <w:rPr>
          <w:rFonts w:ascii="Century Gothic" w:hAnsi="Century Gothic"/>
        </w:rPr>
        <w:t>Again, r</w:t>
      </w:r>
      <w:r w:rsidR="005241FE">
        <w:rPr>
          <w:rFonts w:ascii="Century Gothic" w:hAnsi="Century Gothic"/>
        </w:rPr>
        <w:t xml:space="preserve">esponse will be in the form of a concise </w:t>
      </w:r>
      <w:r w:rsidR="00A96455" w:rsidRPr="00710101">
        <w:rPr>
          <w:rFonts w:ascii="Century Gothic" w:hAnsi="Century Gothic"/>
        </w:rPr>
        <w:t>statements of qualifications and experience</w:t>
      </w:r>
      <w:r w:rsidR="005241FE">
        <w:rPr>
          <w:rFonts w:ascii="Century Gothic" w:hAnsi="Century Gothic"/>
        </w:rPr>
        <w:t xml:space="preserve">.  </w:t>
      </w:r>
      <w:r w:rsidR="004165FB">
        <w:rPr>
          <w:rFonts w:ascii="Century Gothic" w:hAnsi="Century Gothic"/>
        </w:rPr>
        <w:t xml:space="preserve">An electronic copy shall </w:t>
      </w:r>
      <w:r w:rsidR="005241FE">
        <w:rPr>
          <w:rFonts w:ascii="Century Gothic" w:hAnsi="Century Gothic"/>
        </w:rPr>
        <w:t>be emailed to</w:t>
      </w:r>
      <w:r>
        <w:rPr>
          <w:rFonts w:ascii="Century Gothic" w:hAnsi="Century Gothic"/>
        </w:rPr>
        <w:t xml:space="preserve"> </w:t>
      </w:r>
      <w:hyperlink r:id="rId8" w:history="1">
        <w:r w:rsidR="00CB153C" w:rsidRPr="00BF4706">
          <w:rPr>
            <w:rStyle w:val="Hyperlink"/>
            <w:rFonts w:ascii="Century Gothic" w:hAnsi="Century Gothic" w:cstheme="minorHAnsi"/>
            <w:shd w:val="clear" w:color="auto" w:fill="FFFFFF"/>
          </w:rPr>
          <w:t>betty@scoedd.org</w:t>
        </w:r>
      </w:hyperlink>
      <w:r>
        <w:rPr>
          <w:rFonts w:ascii="Century Gothic" w:hAnsi="Century Gothic"/>
        </w:rPr>
        <w:t>.</w:t>
      </w:r>
    </w:p>
    <w:p w:rsidR="00A96455" w:rsidRPr="00710101" w:rsidRDefault="005241FE" w:rsidP="00A96455">
      <w:pPr>
        <w:keepNext/>
        <w:keepLines/>
        <w:rPr>
          <w:rFonts w:ascii="Century Gothic" w:hAnsi="Century Gothic"/>
        </w:rPr>
      </w:pPr>
      <w:r>
        <w:rPr>
          <w:rFonts w:ascii="Century Gothic" w:hAnsi="Century Gothic"/>
        </w:rPr>
        <w:lastRenderedPageBreak/>
        <w:t xml:space="preserve"> </w:t>
      </w:r>
      <w:r w:rsidR="00A96455">
        <w:rPr>
          <w:rFonts w:ascii="Century Gothic" w:hAnsi="Century Gothic"/>
        </w:rPr>
        <w:t>T</w:t>
      </w:r>
      <w:r w:rsidR="00A96455" w:rsidRPr="00710101">
        <w:rPr>
          <w:rFonts w:ascii="Century Gothic" w:hAnsi="Century Gothic"/>
        </w:rPr>
        <w:t xml:space="preserve">he submittal shall be no longer than </w:t>
      </w:r>
      <w:r w:rsidR="00CB153C">
        <w:rPr>
          <w:rFonts w:ascii="Century Gothic" w:hAnsi="Century Gothic"/>
        </w:rPr>
        <w:t>30</w:t>
      </w:r>
      <w:r w:rsidR="00A96455" w:rsidRPr="00710101">
        <w:rPr>
          <w:rFonts w:ascii="Century Gothic" w:hAnsi="Century Gothic"/>
        </w:rPr>
        <w:t xml:space="preserve"> pages</w:t>
      </w:r>
      <w:r w:rsidR="004165FB">
        <w:rPr>
          <w:rFonts w:ascii="Century Gothic" w:hAnsi="Century Gothic"/>
        </w:rPr>
        <w:t xml:space="preserve"> (excluding a </w:t>
      </w:r>
      <w:r w:rsidR="003B2F44">
        <w:rPr>
          <w:rFonts w:ascii="Century Gothic" w:hAnsi="Century Gothic"/>
        </w:rPr>
        <w:t>one-page</w:t>
      </w:r>
      <w:r w:rsidR="004165FB">
        <w:rPr>
          <w:rFonts w:ascii="Century Gothic" w:hAnsi="Century Gothic"/>
        </w:rPr>
        <w:t xml:space="preserve"> cover letter, cover sheet, and table of contents</w:t>
      </w:r>
      <w:r w:rsidR="000F47A8">
        <w:rPr>
          <w:rFonts w:ascii="Century Gothic" w:hAnsi="Century Gothic"/>
        </w:rPr>
        <w:t>)</w:t>
      </w:r>
      <w:r w:rsidR="003B2F44">
        <w:rPr>
          <w:rFonts w:ascii="Century Gothic" w:hAnsi="Century Gothic"/>
        </w:rPr>
        <w:t>.</w:t>
      </w:r>
      <w:r w:rsidR="000F47A8">
        <w:rPr>
          <w:rFonts w:ascii="Century Gothic" w:hAnsi="Century Gothic"/>
        </w:rPr>
        <w:t xml:space="preserve">  The submission shall </w:t>
      </w:r>
      <w:r w:rsidR="004165FB">
        <w:rPr>
          <w:rFonts w:ascii="Century Gothic" w:hAnsi="Century Gothic"/>
        </w:rPr>
        <w:t>address/</w:t>
      </w:r>
      <w:r w:rsidR="00A96455" w:rsidRPr="00710101">
        <w:rPr>
          <w:rFonts w:ascii="Century Gothic" w:hAnsi="Century Gothic"/>
        </w:rPr>
        <w:t>include the information outlined below.</w:t>
      </w:r>
      <w:r w:rsidR="004165FB">
        <w:rPr>
          <w:rFonts w:ascii="Century Gothic" w:hAnsi="Century Gothic"/>
        </w:rPr>
        <w:t xml:space="preserve">  More </w:t>
      </w:r>
      <w:r w:rsidR="00D32730">
        <w:rPr>
          <w:rFonts w:ascii="Century Gothic" w:hAnsi="Century Gothic"/>
        </w:rPr>
        <w:t>specifically</w:t>
      </w:r>
      <w:r w:rsidR="004165FB">
        <w:rPr>
          <w:rFonts w:ascii="Century Gothic" w:hAnsi="Century Gothic"/>
        </w:rPr>
        <w:t>,</w:t>
      </w:r>
      <w:r w:rsidR="00D32730">
        <w:rPr>
          <w:rFonts w:ascii="Century Gothic" w:hAnsi="Century Gothic"/>
        </w:rPr>
        <w:t xml:space="preserve"> </w:t>
      </w:r>
      <w:r w:rsidR="004165FB">
        <w:rPr>
          <w:rFonts w:ascii="Century Gothic" w:hAnsi="Century Gothic"/>
        </w:rPr>
        <w:t>t</w:t>
      </w:r>
      <w:r w:rsidR="00A96455" w:rsidRPr="00710101">
        <w:rPr>
          <w:rFonts w:ascii="Century Gothic" w:hAnsi="Century Gothic"/>
        </w:rPr>
        <w:t>o ensure fair and equitable evaluation, proposals must be organized into the following separate sections.</w:t>
      </w:r>
    </w:p>
    <w:p w:rsidR="00A96455" w:rsidRPr="00710101" w:rsidRDefault="00A96455" w:rsidP="00A96455">
      <w:pPr>
        <w:pStyle w:val="Heading2"/>
        <w:numPr>
          <w:ilvl w:val="0"/>
          <w:numId w:val="4"/>
        </w:numPr>
        <w:rPr>
          <w:rFonts w:ascii="Century Gothic" w:hAnsi="Century Gothic"/>
        </w:rPr>
      </w:pPr>
      <w:r w:rsidRPr="00710101">
        <w:rPr>
          <w:rFonts w:ascii="Century Gothic" w:hAnsi="Century Gothic"/>
        </w:rPr>
        <w:t>Experience and Capa</w:t>
      </w:r>
      <w:r w:rsidR="00CB153C">
        <w:rPr>
          <w:rFonts w:ascii="Century Gothic" w:hAnsi="Century Gothic"/>
        </w:rPr>
        <w:t>city</w:t>
      </w:r>
    </w:p>
    <w:p w:rsidR="00A96455" w:rsidRPr="00710101" w:rsidRDefault="00A96455" w:rsidP="00A96455">
      <w:pPr>
        <w:keepNext/>
        <w:keepLines/>
        <w:rPr>
          <w:rFonts w:ascii="Century Gothic" w:hAnsi="Century Gothic"/>
        </w:rPr>
      </w:pPr>
      <w:r w:rsidRPr="00710101">
        <w:rPr>
          <w:rFonts w:ascii="Century Gothic" w:hAnsi="Century Gothic"/>
        </w:rPr>
        <w:t>The response shall include a summary of the following:</w:t>
      </w:r>
    </w:p>
    <w:p w:rsidR="00A96455" w:rsidRPr="00710101" w:rsidRDefault="00A96455" w:rsidP="00A96455">
      <w:pPr>
        <w:keepNext/>
        <w:keepLines/>
        <w:numPr>
          <w:ilvl w:val="0"/>
          <w:numId w:val="2"/>
        </w:numPr>
        <w:rPr>
          <w:rFonts w:ascii="Century Gothic" w:hAnsi="Century Gothic"/>
        </w:rPr>
      </w:pPr>
      <w:r w:rsidRPr="00710101">
        <w:rPr>
          <w:rFonts w:ascii="Century Gothic" w:hAnsi="Century Gothic"/>
        </w:rPr>
        <w:t>History of t</w:t>
      </w:r>
      <w:r>
        <w:rPr>
          <w:rFonts w:ascii="Century Gothic" w:hAnsi="Century Gothic"/>
        </w:rPr>
        <w:t>he firm’s experience providing b</w:t>
      </w:r>
      <w:r w:rsidRPr="00710101">
        <w:rPr>
          <w:rFonts w:ascii="Century Gothic" w:hAnsi="Century Gothic"/>
        </w:rPr>
        <w:t>rownfield</w:t>
      </w:r>
      <w:r>
        <w:rPr>
          <w:rFonts w:ascii="Century Gothic" w:hAnsi="Century Gothic"/>
        </w:rPr>
        <w:t xml:space="preserve"> services as described herein;</w:t>
      </w:r>
      <w:r w:rsidRPr="00710101">
        <w:rPr>
          <w:rFonts w:ascii="Century Gothic" w:hAnsi="Century Gothic"/>
        </w:rPr>
        <w:t xml:space="preserve">  </w:t>
      </w:r>
    </w:p>
    <w:p w:rsidR="00A96455" w:rsidRDefault="00A96455" w:rsidP="00A96455">
      <w:pPr>
        <w:keepNext/>
        <w:keepLines/>
        <w:numPr>
          <w:ilvl w:val="0"/>
          <w:numId w:val="2"/>
        </w:numPr>
        <w:rPr>
          <w:rFonts w:ascii="Century Gothic" w:hAnsi="Century Gothic"/>
        </w:rPr>
      </w:pPr>
      <w:r>
        <w:rPr>
          <w:rFonts w:ascii="Century Gothic" w:hAnsi="Century Gothic"/>
        </w:rPr>
        <w:t>Brownfield grant writing experience and success rate;</w:t>
      </w:r>
    </w:p>
    <w:p w:rsidR="00A96455" w:rsidRDefault="00A96455" w:rsidP="00A96455">
      <w:pPr>
        <w:keepNext/>
        <w:keepLines/>
        <w:numPr>
          <w:ilvl w:val="0"/>
          <w:numId w:val="2"/>
        </w:numPr>
        <w:rPr>
          <w:rFonts w:ascii="Century Gothic" w:hAnsi="Century Gothic"/>
        </w:rPr>
      </w:pPr>
      <w:r w:rsidRPr="00710101">
        <w:rPr>
          <w:rFonts w:ascii="Century Gothic" w:hAnsi="Century Gothic"/>
        </w:rPr>
        <w:t xml:space="preserve">Brownfields grant </w:t>
      </w:r>
      <w:r>
        <w:rPr>
          <w:rFonts w:ascii="Century Gothic" w:hAnsi="Century Gothic"/>
        </w:rPr>
        <w:t>programmatic experience/capa</w:t>
      </w:r>
      <w:r w:rsidR="00CB153C">
        <w:rPr>
          <w:rFonts w:ascii="Century Gothic" w:hAnsi="Century Gothic"/>
        </w:rPr>
        <w:t>city</w:t>
      </w:r>
      <w:r>
        <w:rPr>
          <w:rFonts w:ascii="Century Gothic" w:hAnsi="Century Gothic"/>
        </w:rPr>
        <w:t>;</w:t>
      </w:r>
    </w:p>
    <w:p w:rsidR="00A96455" w:rsidRPr="00710101" w:rsidRDefault="00A96455" w:rsidP="00A96455">
      <w:pPr>
        <w:keepNext/>
        <w:keepLines/>
        <w:numPr>
          <w:ilvl w:val="0"/>
          <w:numId w:val="2"/>
        </w:numPr>
        <w:rPr>
          <w:rFonts w:ascii="Century Gothic" w:hAnsi="Century Gothic"/>
        </w:rPr>
      </w:pPr>
      <w:r>
        <w:rPr>
          <w:rFonts w:ascii="Century Gothic" w:hAnsi="Century Gothic"/>
        </w:rPr>
        <w:t>Environmental assessment and cleanup planning;</w:t>
      </w:r>
    </w:p>
    <w:p w:rsidR="00291CDD" w:rsidRPr="00291CDD" w:rsidRDefault="00A96455" w:rsidP="00121125">
      <w:pPr>
        <w:keepNext/>
        <w:keepLines/>
        <w:numPr>
          <w:ilvl w:val="0"/>
          <w:numId w:val="2"/>
        </w:numPr>
        <w:rPr>
          <w:rFonts w:ascii="Century Gothic" w:hAnsi="Century Gothic"/>
        </w:rPr>
      </w:pPr>
      <w:r w:rsidRPr="00640951">
        <w:rPr>
          <w:rFonts w:ascii="Century Gothic" w:hAnsi="Century Gothic"/>
        </w:rPr>
        <w:t>Description of the firm’s organizational structure and the names and experience of key individuals including professional registrations, site investigation, and experience working with the EPA</w:t>
      </w:r>
      <w:r w:rsidR="00640951" w:rsidRPr="00640951">
        <w:rPr>
          <w:rFonts w:ascii="Century Gothic" w:hAnsi="Century Gothic"/>
        </w:rPr>
        <w:t>.</w:t>
      </w:r>
      <w:r w:rsidR="00291CDD" w:rsidRPr="00291CDD">
        <w:t xml:space="preserve"> </w:t>
      </w:r>
    </w:p>
    <w:p w:rsidR="00A96455" w:rsidRDefault="00291CDD" w:rsidP="00121125">
      <w:pPr>
        <w:keepNext/>
        <w:keepLines/>
        <w:numPr>
          <w:ilvl w:val="0"/>
          <w:numId w:val="2"/>
        </w:numPr>
        <w:rPr>
          <w:rFonts w:ascii="Century Gothic" w:hAnsi="Century Gothic"/>
        </w:rPr>
      </w:pPr>
      <w:r>
        <w:rPr>
          <w:rFonts w:ascii="Century Gothic" w:hAnsi="Century Gothic"/>
        </w:rPr>
        <w:t xml:space="preserve">Project </w:t>
      </w:r>
      <w:r w:rsidRPr="00291CDD">
        <w:rPr>
          <w:rFonts w:ascii="Century Gothic" w:hAnsi="Century Gothic"/>
        </w:rPr>
        <w:t>organization chart</w:t>
      </w:r>
      <w:r>
        <w:rPr>
          <w:rFonts w:ascii="Century Gothic" w:hAnsi="Century Gothic"/>
        </w:rPr>
        <w:t xml:space="preserve"> and staffing summary</w:t>
      </w:r>
    </w:p>
    <w:p w:rsidR="00CB153C" w:rsidRPr="00640951" w:rsidRDefault="00CB153C" w:rsidP="00CB153C">
      <w:pPr>
        <w:keepNext/>
        <w:keepLines/>
        <w:ind w:left="720"/>
        <w:rPr>
          <w:rFonts w:ascii="Century Gothic" w:hAnsi="Century Gothic"/>
        </w:rPr>
      </w:pPr>
    </w:p>
    <w:p w:rsidR="00A96455" w:rsidRPr="00710101" w:rsidRDefault="00A96455" w:rsidP="00A96455">
      <w:pPr>
        <w:pStyle w:val="Heading2"/>
        <w:rPr>
          <w:rFonts w:ascii="Century Gothic" w:hAnsi="Century Gothic"/>
        </w:rPr>
      </w:pPr>
      <w:r w:rsidRPr="00710101">
        <w:rPr>
          <w:rFonts w:ascii="Century Gothic" w:hAnsi="Century Gothic"/>
        </w:rPr>
        <w:t>2.0</w:t>
      </w:r>
      <w:r w:rsidRPr="00710101">
        <w:rPr>
          <w:rFonts w:ascii="Century Gothic" w:hAnsi="Century Gothic"/>
        </w:rPr>
        <w:tab/>
      </w:r>
      <w:r w:rsidR="00640951">
        <w:rPr>
          <w:rFonts w:ascii="Century Gothic" w:hAnsi="Century Gothic"/>
        </w:rPr>
        <w:t xml:space="preserve">Specific </w:t>
      </w:r>
      <w:r w:rsidR="000F47A8">
        <w:rPr>
          <w:rFonts w:ascii="Century Gothic" w:hAnsi="Century Gothic"/>
        </w:rPr>
        <w:t xml:space="preserve">Experience &amp; </w:t>
      </w:r>
      <w:r w:rsidRPr="00710101">
        <w:rPr>
          <w:rFonts w:ascii="Century Gothic" w:hAnsi="Century Gothic"/>
        </w:rPr>
        <w:t>References</w:t>
      </w:r>
    </w:p>
    <w:p w:rsidR="00A96455" w:rsidRPr="00710101" w:rsidRDefault="00A96455" w:rsidP="00A96455">
      <w:pPr>
        <w:keepNext/>
        <w:keepLines/>
        <w:rPr>
          <w:rFonts w:ascii="Century Gothic" w:hAnsi="Century Gothic"/>
        </w:rPr>
      </w:pPr>
      <w:r w:rsidRPr="00710101">
        <w:rPr>
          <w:rFonts w:ascii="Century Gothic" w:hAnsi="Century Gothic"/>
        </w:rPr>
        <w:t xml:space="preserve">The response shall include at least three </w:t>
      </w:r>
      <w:r w:rsidR="000F47A8">
        <w:rPr>
          <w:rFonts w:ascii="Century Gothic" w:hAnsi="Century Gothic"/>
        </w:rPr>
        <w:t xml:space="preserve">project descriptions with </w:t>
      </w:r>
      <w:r w:rsidR="000F47A8" w:rsidRPr="00710101">
        <w:rPr>
          <w:rFonts w:ascii="Century Gothic" w:hAnsi="Century Gothic"/>
        </w:rPr>
        <w:t>references</w:t>
      </w:r>
      <w:r w:rsidRPr="00710101">
        <w:rPr>
          <w:rFonts w:ascii="Century Gothic" w:hAnsi="Century Gothic"/>
        </w:rPr>
        <w:t xml:space="preserve"> for similar services provided by your firm</w:t>
      </w:r>
      <w:r w:rsidR="00CB153C">
        <w:rPr>
          <w:rFonts w:ascii="Century Gothic" w:hAnsi="Century Gothic"/>
        </w:rPr>
        <w:t xml:space="preserve"> or team</w:t>
      </w:r>
      <w:r w:rsidR="000F47A8">
        <w:rPr>
          <w:rFonts w:ascii="Century Gothic" w:hAnsi="Century Gothic"/>
        </w:rPr>
        <w:t>.</w:t>
      </w:r>
      <w:r>
        <w:rPr>
          <w:rFonts w:ascii="Century Gothic" w:hAnsi="Century Gothic"/>
        </w:rPr>
        <w:t xml:space="preserve"> </w:t>
      </w:r>
      <w:r w:rsidRPr="00710101">
        <w:rPr>
          <w:rFonts w:ascii="Century Gothic" w:hAnsi="Century Gothic"/>
        </w:rPr>
        <w:t>Please include the reference name</w:t>
      </w:r>
      <w:r w:rsidR="000F47A8">
        <w:rPr>
          <w:rFonts w:ascii="Century Gothic" w:hAnsi="Century Gothic"/>
        </w:rPr>
        <w:t xml:space="preserve"> (</w:t>
      </w:r>
      <w:r w:rsidRPr="00710101">
        <w:rPr>
          <w:rFonts w:ascii="Century Gothic" w:hAnsi="Century Gothic"/>
        </w:rPr>
        <w:t>company</w:t>
      </w:r>
      <w:r w:rsidR="000F47A8">
        <w:rPr>
          <w:rFonts w:ascii="Century Gothic" w:hAnsi="Century Gothic"/>
        </w:rPr>
        <w:t>/community)</w:t>
      </w:r>
      <w:r w:rsidRPr="00710101">
        <w:rPr>
          <w:rFonts w:ascii="Century Gothic" w:hAnsi="Century Gothic"/>
        </w:rPr>
        <w:t xml:space="preserve">, </w:t>
      </w:r>
      <w:r>
        <w:rPr>
          <w:rFonts w:ascii="Century Gothic" w:hAnsi="Century Gothic"/>
        </w:rPr>
        <w:t xml:space="preserve">email address, </w:t>
      </w:r>
      <w:r w:rsidRPr="00710101">
        <w:rPr>
          <w:rFonts w:ascii="Century Gothic" w:hAnsi="Century Gothic"/>
        </w:rPr>
        <w:t xml:space="preserve">and </w:t>
      </w:r>
      <w:r>
        <w:rPr>
          <w:rFonts w:ascii="Century Gothic" w:hAnsi="Century Gothic"/>
        </w:rPr>
        <w:t xml:space="preserve">phone number. </w:t>
      </w:r>
      <w:r w:rsidR="000F47A8">
        <w:rPr>
          <w:rFonts w:ascii="Century Gothic" w:hAnsi="Century Gothic"/>
        </w:rPr>
        <w:t>I</w:t>
      </w:r>
      <w:r w:rsidRPr="00710101">
        <w:rPr>
          <w:rFonts w:ascii="Century Gothic" w:hAnsi="Century Gothic"/>
        </w:rPr>
        <w:t>nclude a description of the services</w:t>
      </w:r>
      <w:r w:rsidR="00640951">
        <w:rPr>
          <w:rFonts w:ascii="Century Gothic" w:hAnsi="Century Gothic"/>
        </w:rPr>
        <w:t xml:space="preserve"> associated with</w:t>
      </w:r>
      <w:r w:rsidRPr="00710101">
        <w:rPr>
          <w:rFonts w:ascii="Century Gothic" w:hAnsi="Century Gothic"/>
        </w:rPr>
        <w:t xml:space="preserve"> </w:t>
      </w:r>
      <w:r w:rsidR="004165FB">
        <w:rPr>
          <w:rFonts w:ascii="Century Gothic" w:hAnsi="Century Gothic"/>
        </w:rPr>
        <w:t>each</w:t>
      </w:r>
      <w:r w:rsidRPr="00710101">
        <w:rPr>
          <w:rFonts w:ascii="Century Gothic" w:hAnsi="Century Gothic"/>
        </w:rPr>
        <w:t xml:space="preserve"> project.</w:t>
      </w:r>
    </w:p>
    <w:p w:rsidR="00A96455" w:rsidRPr="00710101" w:rsidRDefault="00A96455" w:rsidP="00A96455">
      <w:pPr>
        <w:pStyle w:val="Heading2"/>
        <w:rPr>
          <w:rFonts w:ascii="Century Gothic" w:hAnsi="Century Gothic"/>
        </w:rPr>
      </w:pPr>
      <w:r w:rsidRPr="00710101">
        <w:rPr>
          <w:rFonts w:ascii="Century Gothic" w:hAnsi="Century Gothic"/>
        </w:rPr>
        <w:lastRenderedPageBreak/>
        <w:t>3.0</w:t>
      </w:r>
      <w:r w:rsidRPr="00710101">
        <w:rPr>
          <w:rFonts w:ascii="Century Gothic" w:hAnsi="Century Gothic"/>
        </w:rPr>
        <w:tab/>
        <w:t>Proposed Methodology</w:t>
      </w:r>
    </w:p>
    <w:p w:rsidR="00A96455" w:rsidRDefault="00A96455" w:rsidP="00A96455">
      <w:pPr>
        <w:keepNext/>
        <w:keepLines/>
        <w:rPr>
          <w:rFonts w:ascii="Century Gothic" w:hAnsi="Century Gothic"/>
        </w:rPr>
      </w:pPr>
      <w:r w:rsidRPr="00710101">
        <w:rPr>
          <w:rFonts w:ascii="Century Gothic" w:hAnsi="Century Gothic"/>
        </w:rPr>
        <w:t xml:space="preserve">The response shall </w:t>
      </w:r>
      <w:r w:rsidR="00640951">
        <w:rPr>
          <w:rFonts w:ascii="Century Gothic" w:hAnsi="Century Gothic"/>
        </w:rPr>
        <w:t xml:space="preserve">consist of a concise </w:t>
      </w:r>
      <w:r w:rsidRPr="00710101">
        <w:rPr>
          <w:rFonts w:ascii="Century Gothic" w:hAnsi="Century Gothic"/>
        </w:rPr>
        <w:t>description of how the firm will complete the s</w:t>
      </w:r>
      <w:r>
        <w:rPr>
          <w:rFonts w:ascii="Century Gothic" w:hAnsi="Century Gothic"/>
        </w:rPr>
        <w:t xml:space="preserve">cope of work described herein. </w:t>
      </w:r>
      <w:r w:rsidRPr="00710101">
        <w:rPr>
          <w:rFonts w:ascii="Century Gothic" w:hAnsi="Century Gothic"/>
        </w:rPr>
        <w:t>Include a description of the relevant services provided by your firm.</w:t>
      </w:r>
      <w:r>
        <w:rPr>
          <w:rFonts w:ascii="Century Gothic" w:hAnsi="Century Gothic"/>
        </w:rPr>
        <w:t xml:space="preserve"> </w:t>
      </w:r>
      <w:r w:rsidRPr="00710101">
        <w:rPr>
          <w:rFonts w:ascii="Century Gothic" w:hAnsi="Century Gothic"/>
        </w:rPr>
        <w:t xml:space="preserve">Finally, include a concise statement </w:t>
      </w:r>
      <w:r w:rsidR="000F47A8">
        <w:rPr>
          <w:rFonts w:ascii="Century Gothic" w:hAnsi="Century Gothic"/>
        </w:rPr>
        <w:t>as to</w:t>
      </w:r>
      <w:r w:rsidRPr="00710101">
        <w:rPr>
          <w:rFonts w:ascii="Century Gothic" w:hAnsi="Century Gothic"/>
        </w:rPr>
        <w:t xml:space="preserve"> why your firm should be selected by the </w:t>
      </w:r>
      <w:r w:rsidR="00F2124D">
        <w:rPr>
          <w:rFonts w:ascii="Century Gothic" w:hAnsi="Century Gothic"/>
        </w:rPr>
        <w:t>SCOEDD</w:t>
      </w:r>
      <w:r w:rsidRPr="00710101">
        <w:rPr>
          <w:rFonts w:ascii="Century Gothic" w:hAnsi="Century Gothic"/>
        </w:rPr>
        <w:t>.</w:t>
      </w:r>
    </w:p>
    <w:p w:rsidR="00A96455" w:rsidRDefault="00A96455" w:rsidP="00A96455">
      <w:pPr>
        <w:keepNext/>
        <w:keepLines/>
        <w:rPr>
          <w:rFonts w:ascii="Century Gothic" w:hAnsi="Century Gothic"/>
          <w:b/>
          <w:color w:val="2E74B5" w:themeColor="accent1" w:themeShade="BF"/>
          <w:sz w:val="26"/>
          <w:szCs w:val="26"/>
        </w:rPr>
      </w:pPr>
      <w:r w:rsidRPr="00CA63DC">
        <w:rPr>
          <w:rFonts w:ascii="Century Gothic" w:hAnsi="Century Gothic"/>
          <w:b/>
          <w:color w:val="2E74B5" w:themeColor="accent1" w:themeShade="BF"/>
          <w:sz w:val="26"/>
          <w:szCs w:val="26"/>
        </w:rPr>
        <w:t>4.0</w:t>
      </w:r>
      <w:r w:rsidRPr="00CA63DC">
        <w:rPr>
          <w:rFonts w:ascii="Century Gothic" w:hAnsi="Century Gothic"/>
          <w:b/>
          <w:color w:val="2E74B5" w:themeColor="accent1" w:themeShade="BF"/>
          <w:sz w:val="26"/>
          <w:szCs w:val="26"/>
        </w:rPr>
        <w:tab/>
      </w:r>
      <w:r w:rsidR="000F47A8">
        <w:rPr>
          <w:rFonts w:ascii="Century Gothic" w:hAnsi="Century Gothic"/>
          <w:b/>
          <w:color w:val="2E74B5" w:themeColor="accent1" w:themeShade="BF"/>
          <w:sz w:val="26"/>
          <w:szCs w:val="26"/>
        </w:rPr>
        <w:t>Cost Considerations</w:t>
      </w:r>
    </w:p>
    <w:p w:rsidR="00492C92" w:rsidRDefault="00A96455" w:rsidP="00492C92">
      <w:pPr>
        <w:keepNext/>
        <w:keepLines/>
        <w:rPr>
          <w:rFonts w:ascii="Century Gothic" w:hAnsi="Century Gothic"/>
        </w:rPr>
      </w:pPr>
      <w:r>
        <w:rPr>
          <w:rFonts w:ascii="Century Gothic" w:hAnsi="Century Gothic"/>
        </w:rPr>
        <w:t xml:space="preserve">The response shall include an hourly fee rate schedule, and will specify a proposed mark-up for subcontractors. Any cost assumptions </w:t>
      </w:r>
      <w:r w:rsidR="0094555F">
        <w:rPr>
          <w:rFonts w:ascii="Century Gothic" w:hAnsi="Century Gothic"/>
        </w:rPr>
        <w:t xml:space="preserve">or optimization strategies should </w:t>
      </w:r>
      <w:r>
        <w:rPr>
          <w:rFonts w:ascii="Century Gothic" w:hAnsi="Century Gothic"/>
        </w:rPr>
        <w:t>be stated</w:t>
      </w:r>
      <w:r w:rsidR="0094555F">
        <w:rPr>
          <w:rFonts w:ascii="Century Gothic" w:hAnsi="Century Gothic"/>
        </w:rPr>
        <w:t>.</w:t>
      </w:r>
      <w:r>
        <w:rPr>
          <w:rFonts w:ascii="Century Gothic" w:hAnsi="Century Gothic"/>
        </w:rPr>
        <w:t xml:space="preserve"> </w:t>
      </w:r>
      <w:r w:rsidR="00CB153C">
        <w:rPr>
          <w:rFonts w:ascii="Century Gothic" w:hAnsi="Century Gothic"/>
        </w:rPr>
        <w:t xml:space="preserve"> Further, a concise project budget table shall be provided.</w:t>
      </w:r>
    </w:p>
    <w:p w:rsidR="00A96455" w:rsidRPr="00492C92" w:rsidRDefault="00A96455" w:rsidP="00492C92">
      <w:pPr>
        <w:keepNext/>
        <w:keepLines/>
        <w:rPr>
          <w:rFonts w:ascii="Century Gothic" w:hAnsi="Century Gothic"/>
          <w:b/>
          <w:color w:val="2E74B5" w:themeColor="accent1" w:themeShade="BF"/>
          <w:sz w:val="26"/>
          <w:szCs w:val="26"/>
        </w:rPr>
      </w:pPr>
      <w:r w:rsidRPr="00492C92">
        <w:rPr>
          <w:rFonts w:ascii="Century Gothic" w:hAnsi="Century Gothic"/>
          <w:b/>
          <w:color w:val="2E74B5" w:themeColor="accent1" w:themeShade="BF"/>
          <w:sz w:val="26"/>
          <w:szCs w:val="26"/>
        </w:rPr>
        <w:t>IV.</w:t>
      </w:r>
      <w:r w:rsidRPr="00492C92">
        <w:rPr>
          <w:rFonts w:ascii="Century Gothic" w:hAnsi="Century Gothic"/>
          <w:b/>
          <w:color w:val="2E74B5" w:themeColor="accent1" w:themeShade="BF"/>
          <w:sz w:val="26"/>
          <w:szCs w:val="26"/>
        </w:rPr>
        <w:tab/>
        <w:t>Selection Criteria</w:t>
      </w:r>
    </w:p>
    <w:p w:rsidR="00A96455" w:rsidRPr="00710101" w:rsidRDefault="00A96455" w:rsidP="00A96455">
      <w:pPr>
        <w:keepNext/>
        <w:keepLines/>
        <w:rPr>
          <w:rFonts w:ascii="Century Gothic" w:hAnsi="Century Gothic"/>
        </w:rPr>
      </w:pPr>
      <w:r w:rsidRPr="00710101">
        <w:rPr>
          <w:rFonts w:ascii="Century Gothic" w:hAnsi="Century Gothic"/>
        </w:rPr>
        <w:t>The responding firms will be evaluated on the following criteria.</w:t>
      </w:r>
    </w:p>
    <w:p w:rsidR="00A96455" w:rsidRPr="00710101" w:rsidRDefault="00A96455" w:rsidP="00492C92">
      <w:pPr>
        <w:keepNext/>
        <w:keepLines/>
        <w:numPr>
          <w:ilvl w:val="0"/>
          <w:numId w:val="5"/>
        </w:numPr>
        <w:spacing w:after="120" w:line="300" w:lineRule="atLeast"/>
        <w:rPr>
          <w:rFonts w:ascii="Century Gothic" w:hAnsi="Century Gothic"/>
        </w:rPr>
      </w:pPr>
      <w:r w:rsidRPr="00710101">
        <w:rPr>
          <w:rFonts w:ascii="Century Gothic" w:hAnsi="Century Gothic"/>
        </w:rPr>
        <w:t>Experience and</w:t>
      </w:r>
      <w:r>
        <w:rPr>
          <w:rFonts w:ascii="Century Gothic" w:hAnsi="Century Gothic"/>
        </w:rPr>
        <w:t xml:space="preserve"> ability to complete the work. (25%)</w:t>
      </w:r>
    </w:p>
    <w:p w:rsidR="00A96455" w:rsidRPr="00710101" w:rsidRDefault="00A96455" w:rsidP="00492C92">
      <w:pPr>
        <w:keepNext/>
        <w:keepLines/>
        <w:numPr>
          <w:ilvl w:val="0"/>
          <w:numId w:val="5"/>
        </w:numPr>
        <w:spacing w:after="120" w:line="300" w:lineRule="atLeast"/>
        <w:rPr>
          <w:rFonts w:ascii="Century Gothic" w:hAnsi="Century Gothic"/>
        </w:rPr>
      </w:pPr>
      <w:r w:rsidRPr="00710101">
        <w:rPr>
          <w:rFonts w:ascii="Century Gothic" w:hAnsi="Century Gothic"/>
        </w:rPr>
        <w:t>Demonstrated Brownfields experience including successful grant writing and administration along with a demonstrated ability to wo</w:t>
      </w:r>
      <w:r>
        <w:rPr>
          <w:rFonts w:ascii="Century Gothic" w:hAnsi="Century Gothic"/>
        </w:rPr>
        <w:t>rk with EPA. (25%)</w:t>
      </w:r>
    </w:p>
    <w:p w:rsidR="00A96455" w:rsidRPr="00710101" w:rsidRDefault="00A96455" w:rsidP="00492C92">
      <w:pPr>
        <w:keepNext/>
        <w:keepLines/>
        <w:numPr>
          <w:ilvl w:val="0"/>
          <w:numId w:val="5"/>
        </w:numPr>
        <w:spacing w:after="120" w:line="300" w:lineRule="atLeast"/>
        <w:rPr>
          <w:rFonts w:ascii="Century Gothic" w:hAnsi="Century Gothic"/>
        </w:rPr>
      </w:pPr>
      <w:r w:rsidRPr="00710101">
        <w:rPr>
          <w:rFonts w:ascii="Century Gothic" w:hAnsi="Century Gothic"/>
        </w:rPr>
        <w:t>Approach and understanding of the scope of work.</w:t>
      </w:r>
      <w:r>
        <w:rPr>
          <w:rFonts w:ascii="Century Gothic" w:hAnsi="Century Gothic"/>
        </w:rPr>
        <w:t xml:space="preserve"> (15%)</w:t>
      </w:r>
    </w:p>
    <w:p w:rsidR="00A96455" w:rsidRPr="00710101" w:rsidRDefault="00A96455" w:rsidP="00492C92">
      <w:pPr>
        <w:keepNext/>
        <w:keepLines/>
        <w:numPr>
          <w:ilvl w:val="0"/>
          <w:numId w:val="5"/>
        </w:numPr>
        <w:spacing w:after="120" w:line="300" w:lineRule="atLeast"/>
        <w:rPr>
          <w:rFonts w:ascii="Century Gothic" w:hAnsi="Century Gothic"/>
        </w:rPr>
      </w:pPr>
      <w:r w:rsidRPr="00710101">
        <w:rPr>
          <w:rFonts w:ascii="Century Gothic" w:hAnsi="Century Gothic"/>
        </w:rPr>
        <w:t>Proven track record of community engagement.</w:t>
      </w:r>
      <w:r>
        <w:rPr>
          <w:rFonts w:ascii="Century Gothic" w:hAnsi="Century Gothic"/>
        </w:rPr>
        <w:t xml:space="preserve"> (10%)</w:t>
      </w:r>
    </w:p>
    <w:p w:rsidR="00A96455" w:rsidRPr="00710101" w:rsidRDefault="00A96455" w:rsidP="00492C92">
      <w:pPr>
        <w:keepNext/>
        <w:keepLines/>
        <w:numPr>
          <w:ilvl w:val="0"/>
          <w:numId w:val="5"/>
        </w:numPr>
        <w:spacing w:after="120" w:line="300" w:lineRule="atLeast"/>
        <w:rPr>
          <w:rFonts w:ascii="Century Gothic" w:hAnsi="Century Gothic"/>
        </w:rPr>
      </w:pPr>
      <w:r w:rsidRPr="00710101">
        <w:rPr>
          <w:rFonts w:ascii="Century Gothic" w:hAnsi="Century Gothic"/>
        </w:rPr>
        <w:t>Environmental assessment experience.</w:t>
      </w:r>
      <w:r>
        <w:rPr>
          <w:rFonts w:ascii="Century Gothic" w:hAnsi="Century Gothic"/>
        </w:rPr>
        <w:t xml:space="preserve"> (10%)</w:t>
      </w:r>
    </w:p>
    <w:p w:rsidR="00A96455" w:rsidRPr="00710101" w:rsidRDefault="00A96455" w:rsidP="00492C92">
      <w:pPr>
        <w:keepNext/>
        <w:keepLines/>
        <w:numPr>
          <w:ilvl w:val="0"/>
          <w:numId w:val="5"/>
        </w:numPr>
        <w:spacing w:after="120" w:line="300" w:lineRule="atLeast"/>
        <w:rPr>
          <w:rFonts w:ascii="Century Gothic" w:hAnsi="Century Gothic"/>
        </w:rPr>
      </w:pPr>
      <w:r w:rsidRPr="00710101">
        <w:rPr>
          <w:rFonts w:ascii="Century Gothic" w:hAnsi="Century Gothic"/>
        </w:rPr>
        <w:t>Quality of performance on similar projects.</w:t>
      </w:r>
      <w:r>
        <w:rPr>
          <w:rFonts w:ascii="Century Gothic" w:hAnsi="Century Gothic"/>
        </w:rPr>
        <w:t xml:space="preserve"> (10%)</w:t>
      </w:r>
    </w:p>
    <w:p w:rsidR="00A96455" w:rsidRPr="00710101" w:rsidRDefault="000F47A8" w:rsidP="00492C92">
      <w:pPr>
        <w:keepNext/>
        <w:keepLines/>
        <w:numPr>
          <w:ilvl w:val="0"/>
          <w:numId w:val="5"/>
        </w:numPr>
        <w:spacing w:after="120" w:line="300" w:lineRule="atLeast"/>
        <w:rPr>
          <w:rFonts w:ascii="Century Gothic" w:hAnsi="Century Gothic"/>
        </w:rPr>
      </w:pPr>
      <w:r>
        <w:rPr>
          <w:rFonts w:ascii="Century Gothic" w:hAnsi="Century Gothic"/>
        </w:rPr>
        <w:t xml:space="preserve">Cost </w:t>
      </w:r>
      <w:r w:rsidR="0094555F">
        <w:rPr>
          <w:rFonts w:ascii="Century Gothic" w:hAnsi="Century Gothic"/>
        </w:rPr>
        <w:t>Considerations</w:t>
      </w:r>
      <w:r w:rsidR="00A96455">
        <w:rPr>
          <w:rFonts w:ascii="Century Gothic" w:hAnsi="Century Gothic"/>
        </w:rPr>
        <w:t xml:space="preserve"> (5%)</w:t>
      </w:r>
    </w:p>
    <w:p w:rsidR="00CB153C" w:rsidRDefault="00A96455" w:rsidP="00A96455">
      <w:pPr>
        <w:keepNext/>
        <w:keepLines/>
        <w:rPr>
          <w:rFonts w:ascii="Century Gothic" w:hAnsi="Century Gothic"/>
        </w:rPr>
      </w:pPr>
      <w:r w:rsidRPr="00710101">
        <w:rPr>
          <w:rFonts w:ascii="Century Gothic" w:hAnsi="Century Gothic"/>
        </w:rPr>
        <w:t xml:space="preserve">Oral presentations to </w:t>
      </w:r>
      <w:r w:rsidR="00F2124D">
        <w:rPr>
          <w:rFonts w:ascii="Century Gothic" w:hAnsi="Century Gothic"/>
        </w:rPr>
        <w:t>SCOEDD</w:t>
      </w:r>
      <w:r>
        <w:rPr>
          <w:rFonts w:ascii="Century Gothic" w:hAnsi="Century Gothic"/>
        </w:rPr>
        <w:t xml:space="preserve"> may be requested. </w:t>
      </w:r>
      <w:r w:rsidRPr="00710101">
        <w:rPr>
          <w:rFonts w:ascii="Century Gothic" w:hAnsi="Century Gothic"/>
        </w:rPr>
        <w:t>The request for an oral presentation shall in no way constitute acceptance or imply th</w:t>
      </w:r>
      <w:r>
        <w:rPr>
          <w:rFonts w:ascii="Century Gothic" w:hAnsi="Century Gothic"/>
        </w:rPr>
        <w:t xml:space="preserve">at an agreement is pending. </w:t>
      </w:r>
      <w:r w:rsidR="00291CDD">
        <w:rPr>
          <w:rFonts w:ascii="Century Gothic" w:hAnsi="Century Gothic"/>
        </w:rPr>
        <w:t xml:space="preserve"> </w:t>
      </w:r>
    </w:p>
    <w:p w:rsidR="000F47A8" w:rsidRDefault="00CB153C" w:rsidP="00A96455">
      <w:pPr>
        <w:keepNext/>
        <w:keepLines/>
        <w:rPr>
          <w:rFonts w:ascii="Century Gothic" w:hAnsi="Century Gothic"/>
        </w:rPr>
      </w:pPr>
      <w:r>
        <w:rPr>
          <w:rFonts w:ascii="Century Gothic" w:hAnsi="Century Gothic"/>
        </w:rPr>
        <w:lastRenderedPageBreak/>
        <w:t xml:space="preserve">Further, </w:t>
      </w:r>
      <w:r w:rsidR="00F2124D">
        <w:rPr>
          <w:rFonts w:ascii="Century Gothic" w:hAnsi="Century Gothic"/>
        </w:rPr>
        <w:t>SCOEDD</w:t>
      </w:r>
      <w:r w:rsidR="00A96455" w:rsidRPr="00710101">
        <w:rPr>
          <w:rFonts w:ascii="Century Gothic" w:hAnsi="Century Gothic"/>
        </w:rPr>
        <w:t xml:space="preserve"> reserves the right to award this opportunity based on the initial RFQ response without oral presentations.</w:t>
      </w:r>
      <w:r w:rsidR="00A96455">
        <w:rPr>
          <w:rFonts w:ascii="Century Gothic" w:hAnsi="Century Gothic"/>
        </w:rPr>
        <w:t xml:space="preserve"> </w:t>
      </w:r>
    </w:p>
    <w:p w:rsidR="00A96455" w:rsidRPr="00710101" w:rsidRDefault="00F2124D" w:rsidP="00A96455">
      <w:pPr>
        <w:keepNext/>
        <w:keepLines/>
        <w:rPr>
          <w:rFonts w:ascii="Century Gothic" w:hAnsi="Century Gothic"/>
        </w:rPr>
      </w:pPr>
      <w:r>
        <w:rPr>
          <w:rFonts w:ascii="Century Gothic" w:hAnsi="Century Gothic"/>
        </w:rPr>
        <w:t>SCOEDD</w:t>
      </w:r>
      <w:r w:rsidR="00A96455">
        <w:rPr>
          <w:rFonts w:ascii="Century Gothic" w:hAnsi="Century Gothic"/>
        </w:rPr>
        <w:t xml:space="preserve"> will select </w:t>
      </w:r>
      <w:r w:rsidR="00CB153C">
        <w:rPr>
          <w:rFonts w:ascii="Century Gothic" w:hAnsi="Century Gothic"/>
        </w:rPr>
        <w:t xml:space="preserve">a single </w:t>
      </w:r>
      <w:r w:rsidR="00A96455">
        <w:rPr>
          <w:rFonts w:ascii="Century Gothic" w:hAnsi="Century Gothic"/>
        </w:rPr>
        <w:t xml:space="preserve">firm under this request for qualifications. </w:t>
      </w:r>
    </w:p>
    <w:p w:rsidR="00CB153C" w:rsidRDefault="00F2124D" w:rsidP="00A96455">
      <w:pPr>
        <w:keepNext/>
        <w:keepLines/>
        <w:rPr>
          <w:rFonts w:ascii="Century Gothic" w:hAnsi="Century Gothic"/>
        </w:rPr>
      </w:pPr>
      <w:r>
        <w:rPr>
          <w:rFonts w:ascii="Century Gothic" w:hAnsi="Century Gothic"/>
        </w:rPr>
        <w:t>SCOEDD</w:t>
      </w:r>
      <w:r w:rsidR="00A96455" w:rsidRPr="00710101">
        <w:rPr>
          <w:rFonts w:ascii="Century Gothic" w:hAnsi="Century Gothic"/>
        </w:rPr>
        <w:t xml:space="preserve"> reserves the right </w:t>
      </w:r>
      <w:r w:rsidR="00A96455">
        <w:rPr>
          <w:rFonts w:ascii="Century Gothic" w:hAnsi="Century Gothic"/>
        </w:rPr>
        <w:t>to reject any and all responses and to make an award that is in the best their best interest.</w:t>
      </w:r>
      <w:r w:rsidR="00A96455" w:rsidRPr="00710101">
        <w:rPr>
          <w:rFonts w:ascii="Century Gothic" w:hAnsi="Century Gothic"/>
        </w:rPr>
        <w:t xml:space="preserve"> </w:t>
      </w:r>
    </w:p>
    <w:p w:rsidR="00045E2F" w:rsidRDefault="00A96455" w:rsidP="00492C92">
      <w:pPr>
        <w:keepNext/>
        <w:keepLines/>
      </w:pPr>
      <w:r w:rsidRPr="00710101">
        <w:rPr>
          <w:rFonts w:ascii="Century Gothic" w:hAnsi="Century Gothic"/>
        </w:rPr>
        <w:t xml:space="preserve">Firms not selected will be notified in writing by </w:t>
      </w:r>
      <w:r w:rsidR="00F2124D">
        <w:rPr>
          <w:rFonts w:ascii="Century Gothic" w:hAnsi="Century Gothic"/>
        </w:rPr>
        <w:t>SCOEDD</w:t>
      </w:r>
      <w:r w:rsidRPr="00710101">
        <w:rPr>
          <w:rFonts w:ascii="Century Gothic" w:hAnsi="Century Gothic"/>
        </w:rPr>
        <w:t>.</w:t>
      </w:r>
      <w:r>
        <w:rPr>
          <w:rFonts w:ascii="Century Gothic" w:hAnsi="Century Gothic"/>
        </w:rPr>
        <w:t xml:space="preserve"> </w:t>
      </w:r>
    </w:p>
    <w:sectPr w:rsidR="00045E2F" w:rsidSect="00F2124D">
      <w:footerReference w:type="default" r:id="rId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F66" w:rsidRDefault="00B40F66" w:rsidP="004458EF">
      <w:pPr>
        <w:spacing w:after="0" w:line="240" w:lineRule="auto"/>
      </w:pPr>
      <w:r>
        <w:separator/>
      </w:r>
    </w:p>
  </w:endnote>
  <w:endnote w:type="continuationSeparator" w:id="0">
    <w:p w:rsidR="00B40F66" w:rsidRDefault="00B40F66" w:rsidP="00445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CDB" w:rsidRDefault="00B40F66" w:rsidP="000530D1">
    <w:pPr>
      <w:pBdr>
        <w:bottom w:val="single" w:sz="12" w:space="1" w:color="auto"/>
      </w:pBdr>
      <w:rPr>
        <w:sz w:val="20"/>
        <w:szCs w:val="20"/>
      </w:rPr>
    </w:pPr>
  </w:p>
  <w:p w:rsidR="00303377" w:rsidRPr="003A57B1" w:rsidRDefault="00F2124D" w:rsidP="00D21870">
    <w:pPr>
      <w:jc w:val="center"/>
      <w:rPr>
        <w:sz w:val="20"/>
        <w:szCs w:val="20"/>
      </w:rPr>
    </w:pPr>
    <w:r>
      <w:rPr>
        <w:sz w:val="20"/>
        <w:szCs w:val="20"/>
      </w:rPr>
      <w:t>South Central Oregon Economic Development District</w:t>
    </w:r>
    <w:r w:rsidR="004458EF" w:rsidRPr="00D21870">
      <w:rPr>
        <w:rFonts w:asciiTheme="minorHAnsi" w:hAnsiTheme="minorHAnsi" w:cstheme="minorHAnsi"/>
        <w:sz w:val="20"/>
        <w:szCs w:val="20"/>
      </w:rPr>
      <w:t xml:space="preserve"> </w:t>
    </w:r>
    <w:r w:rsidR="004458EF" w:rsidRPr="00D21870">
      <w:rPr>
        <w:rFonts w:ascii="Cambria Math" w:hAnsi="Cambria Math" w:cs="Cambria Math"/>
        <w:sz w:val="20"/>
        <w:szCs w:val="20"/>
      </w:rPr>
      <w:t>∥</w:t>
    </w:r>
    <w:r w:rsidR="004458EF">
      <w:rPr>
        <w:rFonts w:ascii="Cambria Math" w:hAnsi="Cambria Math" w:cs="Cambria Math"/>
        <w:sz w:val="20"/>
        <w:szCs w:val="20"/>
      </w:rPr>
      <w:t xml:space="preserve">  </w:t>
    </w:r>
    <w:r w:rsidR="004458EF" w:rsidRPr="003A57B1">
      <w:t xml:space="preserve">Page </w:t>
    </w:r>
    <w:r w:rsidR="004458EF">
      <w:fldChar w:fldCharType="begin"/>
    </w:r>
    <w:r w:rsidR="004458EF">
      <w:instrText xml:space="preserve"> PAGE </w:instrText>
    </w:r>
    <w:r w:rsidR="004458EF">
      <w:fldChar w:fldCharType="separate"/>
    </w:r>
    <w:r w:rsidR="00C15A56">
      <w:rPr>
        <w:noProof/>
      </w:rPr>
      <w:t>1</w:t>
    </w:r>
    <w:r w:rsidR="004458EF">
      <w:rPr>
        <w:noProof/>
      </w:rPr>
      <w:fldChar w:fldCharType="end"/>
    </w:r>
    <w:r w:rsidR="004458EF" w:rsidRPr="003A57B1">
      <w:t xml:space="preserve"> of </w:t>
    </w:r>
    <w:r w:rsidR="00B40F66">
      <w:fldChar w:fldCharType="begin"/>
    </w:r>
    <w:r w:rsidR="00B40F66">
      <w:instrText xml:space="preserve"> NUMPAGES  </w:instrText>
    </w:r>
    <w:r w:rsidR="00B40F66">
      <w:fldChar w:fldCharType="separate"/>
    </w:r>
    <w:r w:rsidR="00C15A56">
      <w:rPr>
        <w:noProof/>
      </w:rPr>
      <w:t>1</w:t>
    </w:r>
    <w:r w:rsidR="00B40F66">
      <w:rPr>
        <w:noProof/>
      </w:rPr>
      <w:fldChar w:fldCharType="end"/>
    </w:r>
    <w:r w:rsidR="004458EF">
      <w:rPr>
        <w:noProof/>
      </w:rPr>
      <w:t xml:space="preserve"> </w:t>
    </w:r>
    <w:r w:rsidR="004458EF">
      <w:rPr>
        <w:sz w:val="20"/>
        <w:szCs w:val="20"/>
      </w:rPr>
      <w:t xml:space="preserve"> </w:t>
    </w:r>
    <w:r w:rsidR="004458EF" w:rsidRPr="00D21870">
      <w:rPr>
        <w:rFonts w:ascii="Cambria Math" w:hAnsi="Cambria Math" w:cs="Cambria Math"/>
        <w:sz w:val="20"/>
        <w:szCs w:val="20"/>
      </w:rPr>
      <w:t>∥</w:t>
    </w:r>
    <w:r w:rsidR="004458EF">
      <w:rPr>
        <w:rFonts w:ascii="Cambria Math" w:hAnsi="Cambria Math" w:cs="Cambria Math"/>
        <w:sz w:val="20"/>
        <w:szCs w:val="20"/>
      </w:rPr>
      <w:t xml:space="preserve">  </w:t>
    </w:r>
    <w:r w:rsidR="00492C92" w:rsidRPr="001F5E71">
      <w:rPr>
        <w:sz w:val="20"/>
        <w:szCs w:val="20"/>
      </w:rPr>
      <w:t>June</w:t>
    </w:r>
    <w:r w:rsidR="00086CD5" w:rsidRPr="001F5E71">
      <w:rPr>
        <w:sz w:val="20"/>
        <w:szCs w:val="20"/>
      </w:rPr>
      <w:t xml:space="preserve"> 202</w:t>
    </w:r>
    <w:r w:rsidR="005241FE" w:rsidRPr="001F5E71">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F66" w:rsidRDefault="00B40F66" w:rsidP="004458EF">
      <w:pPr>
        <w:spacing w:after="0" w:line="240" w:lineRule="auto"/>
      </w:pPr>
      <w:r>
        <w:separator/>
      </w:r>
    </w:p>
  </w:footnote>
  <w:footnote w:type="continuationSeparator" w:id="0">
    <w:p w:rsidR="00B40F66" w:rsidRDefault="00B40F66" w:rsidP="00445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66E47"/>
    <w:multiLevelType w:val="hybridMultilevel"/>
    <w:tmpl w:val="BC20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25C45"/>
    <w:multiLevelType w:val="hybridMultilevel"/>
    <w:tmpl w:val="185C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67BD5"/>
    <w:multiLevelType w:val="hybridMultilevel"/>
    <w:tmpl w:val="DCB0EC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A4B66"/>
    <w:multiLevelType w:val="hybridMultilevel"/>
    <w:tmpl w:val="95764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017D3C"/>
    <w:multiLevelType w:val="hybridMultilevel"/>
    <w:tmpl w:val="79DC8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8E7BB5"/>
    <w:multiLevelType w:val="multilevel"/>
    <w:tmpl w:val="5580656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455"/>
    <w:rsid w:val="00045E2F"/>
    <w:rsid w:val="00086CD5"/>
    <w:rsid w:val="000F47A8"/>
    <w:rsid w:val="001F5E71"/>
    <w:rsid w:val="00264BC5"/>
    <w:rsid w:val="00291CDD"/>
    <w:rsid w:val="00335DA7"/>
    <w:rsid w:val="0037408F"/>
    <w:rsid w:val="003A7069"/>
    <w:rsid w:val="003B2F44"/>
    <w:rsid w:val="004165FB"/>
    <w:rsid w:val="004458EF"/>
    <w:rsid w:val="00492C92"/>
    <w:rsid w:val="005241FE"/>
    <w:rsid w:val="00592F5F"/>
    <w:rsid w:val="00640951"/>
    <w:rsid w:val="007008E2"/>
    <w:rsid w:val="0074458F"/>
    <w:rsid w:val="00850E46"/>
    <w:rsid w:val="0094555F"/>
    <w:rsid w:val="009E327C"/>
    <w:rsid w:val="00A96455"/>
    <w:rsid w:val="00AB6535"/>
    <w:rsid w:val="00B40F66"/>
    <w:rsid w:val="00BF4706"/>
    <w:rsid w:val="00C15A56"/>
    <w:rsid w:val="00C74A1E"/>
    <w:rsid w:val="00CB153C"/>
    <w:rsid w:val="00D32730"/>
    <w:rsid w:val="00E757A0"/>
    <w:rsid w:val="00F21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E3AB3-FC8E-43A4-B517-9C03BFA5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455"/>
    <w:pPr>
      <w:spacing w:after="200" w:line="276" w:lineRule="auto"/>
    </w:pPr>
    <w:rPr>
      <w:rFonts w:eastAsia="Times New Roman" w:cs="Times New Roman"/>
      <w:sz w:val="22"/>
      <w:szCs w:val="22"/>
      <w:lang w:bidi="en-US"/>
    </w:rPr>
  </w:style>
  <w:style w:type="paragraph" w:styleId="Heading1">
    <w:name w:val="heading 1"/>
    <w:basedOn w:val="Normal"/>
    <w:next w:val="Normal"/>
    <w:link w:val="Heading1Char"/>
    <w:uiPriority w:val="9"/>
    <w:qFormat/>
    <w:rsid w:val="00A96455"/>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96455"/>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455"/>
    <w:rPr>
      <w:rFonts w:ascii="Cambria" w:eastAsia="Times New Roman" w:hAnsi="Cambria" w:cs="Times New Roman"/>
      <w:b/>
      <w:bCs/>
      <w:color w:val="365F91"/>
      <w:sz w:val="28"/>
      <w:szCs w:val="28"/>
      <w:lang w:bidi="en-US"/>
    </w:rPr>
  </w:style>
  <w:style w:type="character" w:customStyle="1" w:styleId="Heading2Char">
    <w:name w:val="Heading 2 Char"/>
    <w:basedOn w:val="DefaultParagraphFont"/>
    <w:link w:val="Heading2"/>
    <w:uiPriority w:val="9"/>
    <w:rsid w:val="00A96455"/>
    <w:rPr>
      <w:rFonts w:ascii="Cambria" w:eastAsia="Times New Roman" w:hAnsi="Cambria" w:cs="Times New Roman"/>
      <w:b/>
      <w:bCs/>
      <w:color w:val="4F81BD"/>
      <w:sz w:val="26"/>
      <w:szCs w:val="26"/>
      <w:lang w:bidi="en-US"/>
    </w:rPr>
  </w:style>
  <w:style w:type="paragraph" w:styleId="Title">
    <w:name w:val="Title"/>
    <w:basedOn w:val="Normal"/>
    <w:next w:val="Normal"/>
    <w:link w:val="TitleChar"/>
    <w:uiPriority w:val="10"/>
    <w:qFormat/>
    <w:rsid w:val="00A96455"/>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A96455"/>
    <w:rPr>
      <w:rFonts w:ascii="Cambria" w:eastAsia="Times New Roman" w:hAnsi="Cambria" w:cs="Times New Roman"/>
      <w:color w:val="17365D"/>
      <w:spacing w:val="5"/>
      <w:kern w:val="28"/>
      <w:sz w:val="52"/>
      <w:szCs w:val="52"/>
      <w:lang w:bidi="en-US"/>
    </w:rPr>
  </w:style>
  <w:style w:type="paragraph" w:styleId="Subtitle">
    <w:name w:val="Subtitle"/>
    <w:basedOn w:val="Normal"/>
    <w:next w:val="Normal"/>
    <w:link w:val="SubtitleChar"/>
    <w:uiPriority w:val="11"/>
    <w:qFormat/>
    <w:rsid w:val="00A96455"/>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A96455"/>
    <w:rPr>
      <w:rFonts w:ascii="Cambria" w:eastAsia="Times New Roman" w:hAnsi="Cambria" w:cs="Times New Roman"/>
      <w:i/>
      <w:iCs/>
      <w:color w:val="4F81BD"/>
      <w:spacing w:val="15"/>
      <w:lang w:bidi="en-US"/>
    </w:rPr>
  </w:style>
  <w:style w:type="character" w:styleId="Hyperlink">
    <w:name w:val="Hyperlink"/>
    <w:basedOn w:val="DefaultParagraphFont"/>
    <w:uiPriority w:val="99"/>
    <w:unhideWhenUsed/>
    <w:rsid w:val="00A96455"/>
    <w:rPr>
      <w:color w:val="0563C1" w:themeColor="hyperlink"/>
      <w:u w:val="single"/>
    </w:rPr>
  </w:style>
  <w:style w:type="paragraph" w:styleId="Header">
    <w:name w:val="header"/>
    <w:basedOn w:val="Normal"/>
    <w:link w:val="HeaderChar"/>
    <w:uiPriority w:val="99"/>
    <w:unhideWhenUsed/>
    <w:rsid w:val="00445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8EF"/>
    <w:rPr>
      <w:rFonts w:eastAsia="Times New Roman" w:cs="Times New Roman"/>
      <w:sz w:val="22"/>
      <w:szCs w:val="22"/>
      <w:lang w:bidi="en-US"/>
    </w:rPr>
  </w:style>
  <w:style w:type="paragraph" w:styleId="Footer">
    <w:name w:val="footer"/>
    <w:basedOn w:val="Normal"/>
    <w:link w:val="FooterChar"/>
    <w:uiPriority w:val="99"/>
    <w:unhideWhenUsed/>
    <w:rsid w:val="00445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8EF"/>
    <w:rPr>
      <w:rFonts w:eastAsia="Times New Roman" w:cs="Times New Roman"/>
      <w:sz w:val="22"/>
      <w:szCs w:val="22"/>
      <w:lang w:bidi="en-US"/>
    </w:rPr>
  </w:style>
  <w:style w:type="character" w:customStyle="1" w:styleId="UnresolvedMention">
    <w:name w:val="Unresolved Mention"/>
    <w:basedOn w:val="DefaultParagraphFont"/>
    <w:uiPriority w:val="99"/>
    <w:semiHidden/>
    <w:unhideWhenUsed/>
    <w:rsid w:val="005241FE"/>
    <w:rPr>
      <w:color w:val="605E5C"/>
      <w:shd w:val="clear" w:color="auto" w:fill="E1DFDD"/>
    </w:rPr>
  </w:style>
  <w:style w:type="paragraph" w:styleId="ListParagraph">
    <w:name w:val="List Paragraph"/>
    <w:basedOn w:val="Normal"/>
    <w:uiPriority w:val="34"/>
    <w:qFormat/>
    <w:rsid w:val="00640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ty@scoedd.org" TargetMode="External"/><Relationship Id="rId3" Type="http://schemas.openxmlformats.org/officeDocument/2006/relationships/settings" Target="settings.xml"/><Relationship Id="rId7" Type="http://schemas.openxmlformats.org/officeDocument/2006/relationships/hyperlink" Target="mailto:betty@scoed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Cardno</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Weaver</dc:creator>
  <cp:keywords/>
  <dc:description/>
  <cp:lastModifiedBy>Denise Stilwell</cp:lastModifiedBy>
  <cp:revision>2</cp:revision>
  <dcterms:created xsi:type="dcterms:W3CDTF">2021-06-14T21:01:00Z</dcterms:created>
  <dcterms:modified xsi:type="dcterms:W3CDTF">2021-06-14T21:01:00Z</dcterms:modified>
</cp:coreProperties>
</file>